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2A564" w14:textId="0791B573" w:rsidR="00960B44" w:rsidRPr="00393691" w:rsidRDefault="00960B44" w:rsidP="00960B44">
      <w:pPr>
        <w:widowControl w:val="0"/>
        <w:tabs>
          <w:tab w:val="right" w:pos="9639"/>
        </w:tabs>
        <w:overflowPunct w:val="0"/>
        <w:autoSpaceDE w:val="0"/>
        <w:autoSpaceDN w:val="0"/>
        <w:adjustRightInd w:val="0"/>
        <w:spacing w:after="0" w:line="240" w:lineRule="auto"/>
        <w:jc w:val="both"/>
        <w:textAlignment w:val="baseline"/>
        <w:rPr>
          <w:rFonts w:ascii="Times New Roman" w:eastAsia="宋体" w:hAnsi="Times New Roman" w:cs="Times New Roman"/>
          <w:b/>
          <w:noProof/>
          <w:sz w:val="24"/>
          <w:szCs w:val="20"/>
          <w:lang w:val="de-DE"/>
        </w:rPr>
      </w:pPr>
      <w:r w:rsidRPr="00393691">
        <w:rPr>
          <w:rFonts w:ascii="Times New Roman" w:eastAsia="宋体" w:hAnsi="Times New Roman" w:cs="Times New Roman"/>
          <w:b/>
          <w:noProof/>
          <w:sz w:val="24"/>
          <w:szCs w:val="20"/>
          <w:lang w:val="de-DE" w:eastAsia="zh-CN"/>
        </w:rPr>
        <w:t>3GPP TSG-RA</w:t>
      </w:r>
      <w:r w:rsidR="00E73984" w:rsidRPr="00393691">
        <w:rPr>
          <w:rFonts w:ascii="Times New Roman" w:eastAsia="宋体" w:hAnsi="Times New Roman" w:cs="Times New Roman"/>
          <w:b/>
          <w:noProof/>
          <w:sz w:val="24"/>
          <w:szCs w:val="20"/>
          <w:lang w:val="de-DE" w:eastAsia="zh-CN"/>
        </w:rPr>
        <w:t>N#11</w:t>
      </w:r>
      <w:r w:rsidR="001F657F">
        <w:rPr>
          <w:rFonts w:ascii="Times New Roman" w:eastAsia="宋体" w:hAnsi="Times New Roman" w:cs="Times New Roman"/>
          <w:b/>
          <w:noProof/>
          <w:sz w:val="24"/>
          <w:szCs w:val="20"/>
          <w:lang w:val="de-DE" w:eastAsia="zh-CN"/>
        </w:rPr>
        <w:t>9</w:t>
      </w:r>
      <w:r w:rsidR="00E73984" w:rsidRPr="00393691">
        <w:rPr>
          <w:rFonts w:ascii="Times New Roman" w:eastAsia="宋体" w:hAnsi="Times New Roman" w:cs="Times New Roman"/>
          <w:b/>
          <w:noProof/>
          <w:sz w:val="24"/>
          <w:szCs w:val="20"/>
          <w:lang w:val="de-DE" w:eastAsia="zh-CN"/>
        </w:rPr>
        <w:t>e</w:t>
      </w:r>
      <w:r w:rsidRPr="00393691">
        <w:rPr>
          <w:rFonts w:ascii="Times New Roman" w:eastAsia="宋体" w:hAnsi="Times New Roman" w:cs="Times New Roman"/>
          <w:b/>
          <w:noProof/>
          <w:sz w:val="24"/>
          <w:szCs w:val="20"/>
          <w:lang w:val="de-DE" w:eastAsia="zh-CN"/>
        </w:rPr>
        <w:tab/>
      </w:r>
      <w:r w:rsidR="00E37395" w:rsidRPr="00E37395">
        <w:rPr>
          <w:rFonts w:ascii="Times New Roman" w:eastAsia="宋体" w:hAnsi="Times New Roman" w:cs="Times New Roman"/>
          <w:b/>
          <w:noProof/>
          <w:sz w:val="24"/>
          <w:szCs w:val="20"/>
          <w:lang w:val="de-DE" w:eastAsia="zh-CN"/>
        </w:rPr>
        <w:t>R2-2207718</w:t>
      </w:r>
    </w:p>
    <w:p w14:paraId="6D7FEBCE" w14:textId="50B56BF7" w:rsidR="00960B44" w:rsidRPr="007022BC" w:rsidRDefault="00960B44" w:rsidP="00960B44">
      <w:pPr>
        <w:widowControl w:val="0"/>
        <w:tabs>
          <w:tab w:val="right" w:pos="9639"/>
        </w:tabs>
        <w:overflowPunct w:val="0"/>
        <w:autoSpaceDE w:val="0"/>
        <w:autoSpaceDN w:val="0"/>
        <w:adjustRightInd w:val="0"/>
        <w:spacing w:after="0" w:line="240" w:lineRule="auto"/>
        <w:jc w:val="both"/>
        <w:textAlignment w:val="baseline"/>
        <w:rPr>
          <w:rFonts w:ascii="Times New Roman" w:eastAsia="宋体" w:hAnsi="Times New Roman" w:cs="Times New Roman"/>
          <w:b/>
          <w:noProof/>
          <w:sz w:val="24"/>
          <w:szCs w:val="20"/>
          <w:lang w:eastAsia="zh-CN"/>
        </w:rPr>
      </w:pPr>
      <w:r w:rsidRPr="007022BC">
        <w:rPr>
          <w:rFonts w:ascii="Times New Roman" w:eastAsia="宋体" w:hAnsi="Times New Roman" w:cs="Times New Roman"/>
          <w:b/>
          <w:noProof/>
          <w:sz w:val="24"/>
          <w:szCs w:val="20"/>
          <w:lang w:eastAsia="zh-CN"/>
        </w:rPr>
        <w:t xml:space="preserve">Online, </w:t>
      </w:r>
      <w:r w:rsidR="00864147">
        <w:rPr>
          <w:rFonts w:ascii="Times New Roman" w:eastAsia="宋体" w:hAnsi="Times New Roman" w:cs="Times New Roman"/>
          <w:b/>
          <w:bCs/>
          <w:noProof/>
          <w:sz w:val="24"/>
          <w:szCs w:val="20"/>
        </w:rPr>
        <w:t>August</w:t>
      </w:r>
      <w:r w:rsidRPr="007022BC">
        <w:rPr>
          <w:rFonts w:ascii="Times New Roman" w:eastAsia="宋体" w:hAnsi="Times New Roman" w:cs="Times New Roman"/>
          <w:b/>
          <w:bCs/>
          <w:noProof/>
          <w:sz w:val="24"/>
          <w:szCs w:val="20"/>
        </w:rPr>
        <w:t xml:space="preserve"> 2022</w:t>
      </w:r>
    </w:p>
    <w:p w14:paraId="5F862F0D" w14:textId="77777777" w:rsidR="00960B44" w:rsidRPr="007022BC" w:rsidRDefault="00960B44" w:rsidP="00960B44">
      <w:pPr>
        <w:widowControl w:val="0"/>
        <w:overflowPunct w:val="0"/>
        <w:autoSpaceDE w:val="0"/>
        <w:autoSpaceDN w:val="0"/>
        <w:adjustRightInd w:val="0"/>
        <w:spacing w:after="0" w:line="240" w:lineRule="auto"/>
        <w:jc w:val="both"/>
        <w:textAlignment w:val="baseline"/>
        <w:rPr>
          <w:rFonts w:ascii="Times New Roman" w:eastAsia="宋体" w:hAnsi="Times New Roman" w:cs="Times New Roman"/>
          <w:b/>
          <w:color w:val="000000"/>
          <w:kern w:val="2"/>
          <w:sz w:val="24"/>
          <w:szCs w:val="24"/>
          <w:lang w:eastAsia="zh-CN"/>
        </w:rPr>
      </w:pPr>
    </w:p>
    <w:p w14:paraId="39C7F13F" w14:textId="0D525AEF" w:rsidR="00960B44" w:rsidRPr="007022BC" w:rsidRDefault="00960B44" w:rsidP="00960B44">
      <w:pPr>
        <w:spacing w:after="0" w:line="240" w:lineRule="auto"/>
        <w:jc w:val="both"/>
        <w:rPr>
          <w:rFonts w:ascii="Times New Roman" w:eastAsia="宋体" w:hAnsi="Times New Roman" w:cs="Times New Roman"/>
          <w:b/>
          <w:bCs/>
          <w:sz w:val="24"/>
          <w:szCs w:val="20"/>
          <w:lang w:val="en-GB" w:eastAsia="zh-CN"/>
        </w:rPr>
      </w:pPr>
      <w:r w:rsidRPr="007022BC">
        <w:rPr>
          <w:rFonts w:ascii="Times New Roman" w:eastAsia="MS Mincho" w:hAnsi="Times New Roman" w:cs="Times New Roman"/>
          <w:b/>
          <w:bCs/>
          <w:sz w:val="24"/>
          <w:szCs w:val="20"/>
          <w:lang w:val="en-GB"/>
        </w:rPr>
        <w:t>Agenda</w:t>
      </w:r>
      <w:r w:rsidRPr="007022BC">
        <w:rPr>
          <w:rFonts w:ascii="Times New Roman" w:eastAsia="宋体" w:hAnsi="Times New Roman" w:cs="Times New Roman"/>
          <w:b/>
          <w:bCs/>
          <w:kern w:val="2"/>
          <w:sz w:val="24"/>
          <w:lang w:eastAsia="zh-CN"/>
        </w:rPr>
        <w:t xml:space="preserve"> item:</w:t>
      </w:r>
      <w:r w:rsidRPr="007022BC">
        <w:rPr>
          <w:rFonts w:ascii="Times New Roman" w:eastAsia="宋体" w:hAnsi="Times New Roman" w:cs="Times New Roman"/>
          <w:b/>
          <w:bCs/>
          <w:kern w:val="2"/>
          <w:sz w:val="24"/>
          <w:lang w:eastAsia="zh-CN"/>
        </w:rPr>
        <w:tab/>
      </w:r>
      <w:r w:rsidRPr="007022BC">
        <w:rPr>
          <w:rFonts w:ascii="Times New Roman" w:eastAsia="宋体" w:hAnsi="Times New Roman" w:cs="Times New Roman"/>
          <w:b/>
          <w:bCs/>
          <w:kern w:val="2"/>
          <w:sz w:val="24"/>
          <w:lang w:eastAsia="zh-CN"/>
        </w:rPr>
        <w:tab/>
      </w:r>
      <w:r w:rsidR="009F6F3F">
        <w:rPr>
          <w:rFonts w:ascii="Times New Roman" w:eastAsia="宋体" w:hAnsi="Times New Roman" w:cs="Times New Roman"/>
          <w:b/>
          <w:bCs/>
          <w:kern w:val="2"/>
          <w:sz w:val="24"/>
          <w:lang w:eastAsia="zh-CN"/>
        </w:rPr>
        <w:t>8.</w:t>
      </w:r>
      <w:r w:rsidR="00BA4317">
        <w:rPr>
          <w:rFonts w:ascii="Times New Roman" w:eastAsia="宋体" w:hAnsi="Times New Roman" w:cs="Times New Roman"/>
          <w:b/>
          <w:bCs/>
          <w:kern w:val="2"/>
          <w:sz w:val="24"/>
          <w:lang w:eastAsia="zh-CN"/>
        </w:rPr>
        <w:t>10</w:t>
      </w:r>
      <w:r w:rsidR="00D41CA6">
        <w:rPr>
          <w:rFonts w:ascii="Times New Roman" w:eastAsia="宋体" w:hAnsi="Times New Roman" w:cs="Times New Roman"/>
          <w:b/>
          <w:bCs/>
          <w:kern w:val="2"/>
          <w:sz w:val="24"/>
          <w:lang w:eastAsia="zh-CN"/>
        </w:rPr>
        <w:t>.</w:t>
      </w:r>
      <w:r w:rsidR="00E74469">
        <w:rPr>
          <w:rFonts w:ascii="Times New Roman" w:eastAsia="宋体" w:hAnsi="Times New Roman" w:cs="Times New Roman"/>
          <w:b/>
          <w:bCs/>
          <w:kern w:val="2"/>
          <w:sz w:val="24"/>
          <w:lang w:eastAsia="zh-CN"/>
        </w:rPr>
        <w:t>3</w:t>
      </w:r>
      <w:r w:rsidR="00934F0E" w:rsidRPr="00934F0E">
        <w:rPr>
          <w:rFonts w:ascii="Times New Roman" w:eastAsia="宋体" w:hAnsi="Times New Roman" w:cs="Times New Roman"/>
          <w:b/>
          <w:bCs/>
          <w:kern w:val="2"/>
          <w:sz w:val="24"/>
          <w:lang w:eastAsia="zh-CN"/>
        </w:rPr>
        <w:tab/>
      </w:r>
    </w:p>
    <w:p w14:paraId="467ECA77" w14:textId="3D671C7B" w:rsidR="00960B44" w:rsidRPr="007022BC" w:rsidRDefault="00960B44" w:rsidP="00960B44">
      <w:pPr>
        <w:widowControl w:val="0"/>
        <w:tabs>
          <w:tab w:val="left" w:pos="1985"/>
        </w:tabs>
        <w:spacing w:after="0" w:line="240" w:lineRule="auto"/>
        <w:ind w:left="1985" w:hanging="1985"/>
        <w:jc w:val="both"/>
        <w:rPr>
          <w:rFonts w:ascii="Times New Roman" w:eastAsia="宋体" w:hAnsi="Times New Roman" w:cs="Times New Roman"/>
          <w:b/>
          <w:bCs/>
          <w:kern w:val="2"/>
          <w:sz w:val="24"/>
          <w:lang w:eastAsia="zh-CN"/>
        </w:rPr>
      </w:pPr>
      <w:r w:rsidRPr="007022BC">
        <w:rPr>
          <w:rFonts w:ascii="Times New Roman" w:eastAsia="宋体" w:hAnsi="Times New Roman" w:cs="Times New Roman"/>
          <w:b/>
          <w:bCs/>
          <w:kern w:val="2"/>
          <w:sz w:val="24"/>
          <w:lang w:eastAsia="zh-CN"/>
        </w:rPr>
        <w:t>Source:</w:t>
      </w:r>
      <w:r w:rsidRPr="007022BC">
        <w:rPr>
          <w:rFonts w:ascii="Times New Roman" w:eastAsia="宋体" w:hAnsi="Times New Roman" w:cs="Times New Roman"/>
          <w:b/>
          <w:bCs/>
          <w:kern w:val="2"/>
          <w:sz w:val="24"/>
          <w:lang w:eastAsia="zh-CN"/>
        </w:rPr>
        <w:tab/>
      </w:r>
      <w:r w:rsidRPr="007022BC">
        <w:rPr>
          <w:rFonts w:ascii="Times New Roman" w:eastAsia="宋体" w:hAnsi="Times New Roman" w:cs="Times New Roman"/>
          <w:b/>
          <w:bCs/>
          <w:kern w:val="2"/>
          <w:sz w:val="24"/>
          <w:lang w:eastAsia="zh-CN"/>
        </w:rPr>
        <w:tab/>
      </w:r>
      <w:bookmarkStart w:id="0" w:name="OLE_LINK13"/>
      <w:bookmarkStart w:id="1" w:name="OLE_LINK14"/>
      <w:r w:rsidRPr="007022BC">
        <w:rPr>
          <w:rFonts w:ascii="Times New Roman" w:eastAsia="宋体" w:hAnsi="Times New Roman" w:cs="Times New Roman"/>
          <w:b/>
          <w:bCs/>
          <w:kern w:val="2"/>
          <w:sz w:val="24"/>
          <w:lang w:eastAsia="zh-CN"/>
        </w:rPr>
        <w:t>Lenovo</w:t>
      </w:r>
      <w:bookmarkEnd w:id="0"/>
      <w:bookmarkEnd w:id="1"/>
    </w:p>
    <w:p w14:paraId="092A0323" w14:textId="098814E0" w:rsidR="00960B44" w:rsidRPr="007022BC" w:rsidRDefault="00960B44" w:rsidP="00960B44">
      <w:pPr>
        <w:widowControl w:val="0"/>
        <w:tabs>
          <w:tab w:val="left" w:pos="1985"/>
        </w:tabs>
        <w:spacing w:after="0" w:line="240" w:lineRule="auto"/>
        <w:ind w:left="2103" w:hangingChars="873" w:hanging="2103"/>
        <w:jc w:val="both"/>
        <w:rPr>
          <w:rFonts w:ascii="Times New Roman" w:eastAsia="宋体" w:hAnsi="Times New Roman" w:cs="Times New Roman"/>
          <w:b/>
          <w:bCs/>
          <w:kern w:val="2"/>
          <w:sz w:val="24"/>
          <w:lang w:eastAsia="zh-CN"/>
        </w:rPr>
      </w:pPr>
      <w:r w:rsidRPr="007022BC">
        <w:rPr>
          <w:rFonts w:ascii="Times New Roman" w:eastAsia="宋体" w:hAnsi="Times New Roman" w:cs="Times New Roman"/>
          <w:b/>
          <w:bCs/>
          <w:kern w:val="2"/>
          <w:sz w:val="24"/>
          <w:lang w:eastAsia="zh-CN"/>
        </w:rPr>
        <w:t>Title:</w:t>
      </w:r>
      <w:r w:rsidRPr="007022BC">
        <w:rPr>
          <w:rFonts w:ascii="Times New Roman" w:eastAsia="宋体" w:hAnsi="Times New Roman" w:cs="Times New Roman"/>
          <w:b/>
          <w:bCs/>
          <w:kern w:val="2"/>
          <w:sz w:val="24"/>
          <w:lang w:eastAsia="zh-CN"/>
        </w:rPr>
        <w:tab/>
      </w:r>
      <w:r w:rsidRPr="007022BC">
        <w:rPr>
          <w:rFonts w:ascii="Times New Roman" w:eastAsia="宋体" w:hAnsi="Times New Roman" w:cs="Times New Roman"/>
          <w:b/>
          <w:bCs/>
          <w:kern w:val="2"/>
          <w:sz w:val="24"/>
          <w:lang w:eastAsia="zh-CN"/>
        </w:rPr>
        <w:tab/>
      </w:r>
      <w:r w:rsidRPr="007022BC">
        <w:rPr>
          <w:rFonts w:ascii="Times New Roman" w:eastAsia="宋体" w:hAnsi="Times New Roman" w:cs="Times New Roman"/>
          <w:b/>
          <w:bCs/>
          <w:kern w:val="2"/>
          <w:sz w:val="24"/>
          <w:lang w:eastAsia="zh-CN"/>
        </w:rPr>
        <w:tab/>
      </w:r>
      <w:r w:rsidR="00CF3AB7">
        <w:rPr>
          <w:rFonts w:ascii="Times New Roman" w:eastAsia="宋体" w:hAnsi="Times New Roman" w:cs="Times New Roman"/>
          <w:b/>
          <w:bCs/>
          <w:kern w:val="2"/>
          <w:sz w:val="24"/>
          <w:lang w:eastAsia="zh-CN"/>
        </w:rPr>
        <w:t xml:space="preserve">TDM solution for </w:t>
      </w:r>
      <w:r w:rsidR="005E5B0D">
        <w:rPr>
          <w:rFonts w:ascii="Times New Roman" w:eastAsia="宋体" w:hAnsi="Times New Roman" w:cs="Times New Roman"/>
          <w:b/>
          <w:bCs/>
          <w:kern w:val="2"/>
          <w:sz w:val="24"/>
          <w:lang w:eastAsia="zh-CN"/>
        </w:rPr>
        <w:t>IDC</w:t>
      </w:r>
      <w:r w:rsidR="001647AA">
        <w:rPr>
          <w:rFonts w:ascii="Times New Roman" w:eastAsia="宋体" w:hAnsi="Times New Roman" w:cs="Times New Roman"/>
          <w:b/>
          <w:bCs/>
          <w:kern w:val="2"/>
          <w:sz w:val="24"/>
          <w:lang w:eastAsia="zh-CN"/>
        </w:rPr>
        <w:t xml:space="preserve"> problem</w:t>
      </w:r>
    </w:p>
    <w:p w14:paraId="2BC70944" w14:textId="77777777" w:rsidR="00960B44" w:rsidRPr="007022BC" w:rsidRDefault="00960B44" w:rsidP="00960B44">
      <w:pPr>
        <w:widowControl w:val="0"/>
        <w:tabs>
          <w:tab w:val="left" w:pos="1985"/>
        </w:tabs>
        <w:spacing w:after="0" w:line="240" w:lineRule="auto"/>
        <w:jc w:val="both"/>
        <w:rPr>
          <w:rFonts w:ascii="Times New Roman" w:eastAsia="宋体" w:hAnsi="Times New Roman" w:cs="Times New Roman"/>
          <w:b/>
          <w:bCs/>
          <w:kern w:val="2"/>
          <w:sz w:val="24"/>
          <w:lang w:eastAsia="zh-CN"/>
        </w:rPr>
      </w:pPr>
      <w:r w:rsidRPr="007022BC">
        <w:rPr>
          <w:rFonts w:ascii="Times New Roman" w:eastAsia="宋体" w:hAnsi="Times New Roman" w:cs="Times New Roman"/>
          <w:b/>
          <w:bCs/>
          <w:kern w:val="2"/>
          <w:sz w:val="24"/>
          <w:lang w:eastAsia="zh-CN"/>
        </w:rPr>
        <w:t>Document for:</w:t>
      </w:r>
      <w:r w:rsidRPr="007022BC">
        <w:rPr>
          <w:rFonts w:ascii="Times New Roman" w:eastAsia="宋体" w:hAnsi="Times New Roman" w:cs="Times New Roman"/>
          <w:b/>
          <w:bCs/>
          <w:kern w:val="2"/>
          <w:sz w:val="24"/>
          <w:lang w:eastAsia="zh-CN"/>
        </w:rPr>
        <w:tab/>
      </w:r>
      <w:r w:rsidRPr="007022BC">
        <w:rPr>
          <w:rFonts w:ascii="Times New Roman" w:eastAsia="宋体" w:hAnsi="Times New Roman" w:cs="Times New Roman"/>
          <w:b/>
          <w:bCs/>
          <w:kern w:val="2"/>
          <w:sz w:val="24"/>
          <w:lang w:eastAsia="zh-CN"/>
        </w:rPr>
        <w:tab/>
        <w:t>Discussion and Decision</w:t>
      </w:r>
    </w:p>
    <w:p w14:paraId="0DBB4E59" w14:textId="77777777" w:rsidR="00960B44" w:rsidRPr="007022BC" w:rsidRDefault="00960B44" w:rsidP="00960B4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宋体" w:hAnsi="Times New Roman" w:cs="Times New Roman"/>
          <w:b/>
          <w:sz w:val="32"/>
          <w:szCs w:val="32"/>
          <w:lang w:val="en-GB" w:eastAsia="zh-CN"/>
        </w:rPr>
      </w:pPr>
      <w:r w:rsidRPr="007022BC">
        <w:rPr>
          <w:rFonts w:ascii="Times New Roman" w:eastAsia="宋体" w:hAnsi="Times New Roman" w:cs="Times New Roman"/>
          <w:b/>
          <w:sz w:val="32"/>
          <w:szCs w:val="32"/>
          <w:lang w:val="en-GB" w:eastAsia="zh-CN"/>
        </w:rPr>
        <w:t>Introduction</w:t>
      </w:r>
    </w:p>
    <w:p w14:paraId="1C57083C" w14:textId="11EC4F8B" w:rsidR="00960B44" w:rsidRDefault="0065544D" w:rsidP="00710217">
      <w:pPr>
        <w:overflowPunct w:val="0"/>
        <w:autoSpaceDE w:val="0"/>
        <w:autoSpaceDN w:val="0"/>
        <w:adjustRightInd w:val="0"/>
        <w:spacing w:after="180" w:line="240" w:lineRule="auto"/>
        <w:textAlignment w:val="baseline"/>
        <w:rPr>
          <w:rFonts w:ascii="Times New Roman" w:eastAsia="MS Mincho" w:hAnsi="Times New Roman" w:cs="Times New Roman"/>
          <w:bCs/>
          <w:sz w:val="20"/>
          <w:szCs w:val="20"/>
          <w:lang w:val="en-GB"/>
        </w:rPr>
      </w:pPr>
      <w:bookmarkStart w:id="2" w:name="Proposal_Beacon"/>
      <w:r w:rsidRPr="0065544D">
        <w:rPr>
          <w:rFonts w:ascii="Times New Roman" w:eastAsia="MS Mincho" w:hAnsi="Times New Roman" w:cs="Times New Roman"/>
          <w:bCs/>
          <w:sz w:val="20"/>
          <w:szCs w:val="20"/>
          <w:lang w:val="en-GB"/>
        </w:rPr>
        <w:t xml:space="preserve">In RAN#96-e meeting, the WI of </w:t>
      </w:r>
      <w:r w:rsidR="00CF4A14">
        <w:rPr>
          <w:rFonts w:ascii="Times New Roman" w:eastAsia="MS Mincho" w:hAnsi="Times New Roman" w:cs="Times New Roman"/>
          <w:bCs/>
          <w:sz w:val="20"/>
          <w:szCs w:val="20"/>
          <w:lang w:val="en-GB"/>
        </w:rPr>
        <w:t>IDC</w:t>
      </w:r>
      <w:r w:rsidRPr="0065544D">
        <w:rPr>
          <w:rFonts w:ascii="Times New Roman" w:eastAsia="MS Mincho" w:hAnsi="Times New Roman" w:cs="Times New Roman"/>
          <w:bCs/>
          <w:sz w:val="20"/>
          <w:szCs w:val="20"/>
          <w:lang w:val="en-GB"/>
        </w:rPr>
        <w:t xml:space="preserve"> was revised [1], with the following objective:</w:t>
      </w:r>
    </w:p>
    <w:tbl>
      <w:tblPr>
        <w:tblStyle w:val="a4"/>
        <w:tblW w:w="0" w:type="auto"/>
        <w:tblLook w:val="04A0" w:firstRow="1" w:lastRow="0" w:firstColumn="1" w:lastColumn="0" w:noHBand="0" w:noVBand="1"/>
      </w:tblPr>
      <w:tblGrid>
        <w:gridCol w:w="9350"/>
      </w:tblGrid>
      <w:tr w:rsidR="00CF4A14" w14:paraId="146C6C1A" w14:textId="77777777" w:rsidTr="00CF4A14">
        <w:tc>
          <w:tcPr>
            <w:tcW w:w="9350" w:type="dxa"/>
          </w:tcPr>
          <w:p w14:paraId="775D4AC8" w14:textId="77777777" w:rsidR="00CF4A14" w:rsidRPr="00393E39" w:rsidRDefault="00CF4A14" w:rsidP="00DF2C65">
            <w:pPr>
              <w:rPr>
                <w:rFonts w:ascii="Times New Roman" w:hAnsi="Times New Roman" w:cs="Times New Roman"/>
                <w:lang w:eastAsia="en-GB"/>
              </w:rPr>
            </w:pPr>
            <w:r w:rsidRPr="00393E39">
              <w:rPr>
                <w:rFonts w:ascii="Times New Roman" w:hAnsi="Times New Roman" w:cs="Times New Roman"/>
              </w:rPr>
              <w:t xml:space="preserve">This WI expects to address interference between 3GPP (including various MR-DC architectures, i.e. NR-DC and EN-DC) and non-3GPP RAT (e.g. </w:t>
            </w:r>
            <w:proofErr w:type="spellStart"/>
            <w:r w:rsidRPr="00393E39">
              <w:rPr>
                <w:rFonts w:ascii="Times New Roman" w:hAnsi="Times New Roman" w:cs="Times New Roman"/>
              </w:rPr>
              <w:t>WiFi</w:t>
            </w:r>
            <w:proofErr w:type="spellEnd"/>
            <w:r w:rsidRPr="00393E39">
              <w:rPr>
                <w:rFonts w:ascii="Times New Roman" w:hAnsi="Times New Roman" w:cs="Times New Roman"/>
              </w:rPr>
              <w:t>).</w:t>
            </w:r>
          </w:p>
          <w:p w14:paraId="510ACCB2" w14:textId="77777777" w:rsidR="00CF4A14" w:rsidRPr="00393E39" w:rsidRDefault="00CF4A14" w:rsidP="00CF4A14">
            <w:pPr>
              <w:pStyle w:val="a8"/>
              <w:numPr>
                <w:ilvl w:val="0"/>
                <w:numId w:val="23"/>
              </w:numPr>
              <w:spacing w:before="0" w:after="180"/>
              <w:textAlignment w:val="auto"/>
            </w:pPr>
            <w:r w:rsidRPr="00393E39">
              <w:t>Enhancements to FDM solution, to allow more granular indication of affected frequencies (e.g. granularity of BWP or PRB level). (RAN2)</w:t>
            </w:r>
          </w:p>
          <w:p w14:paraId="265BB430" w14:textId="77777777" w:rsidR="00CF4A14" w:rsidRPr="00393E39" w:rsidRDefault="00CF4A14" w:rsidP="00DF2C65">
            <w:pPr>
              <w:pStyle w:val="a8"/>
            </w:pPr>
            <w:r w:rsidRPr="00393E39">
              <w:t>Note: Enhancements to FDM solution is prioritized.</w:t>
            </w:r>
          </w:p>
          <w:p w14:paraId="271C6204" w14:textId="77777777" w:rsidR="00CF4A14" w:rsidRPr="00393E39" w:rsidRDefault="00CF4A14" w:rsidP="00CF4A14">
            <w:pPr>
              <w:pStyle w:val="a8"/>
              <w:numPr>
                <w:ilvl w:val="0"/>
                <w:numId w:val="23"/>
              </w:numPr>
              <w:spacing w:before="0" w:after="180"/>
              <w:textAlignment w:val="auto"/>
            </w:pPr>
            <w:r w:rsidRPr="00393E39">
              <w:t>Introduction of TDM solution (e.g. indication of UE preferred TDM pattern for UL/DL). (RAN2, RAN4).</w:t>
            </w:r>
            <w:r w:rsidRPr="00393E39">
              <w:br/>
              <w:t>Note: The TDM solution is considered complementary to the FDM solution.</w:t>
            </w:r>
          </w:p>
          <w:p w14:paraId="06E8FF5C" w14:textId="77777777" w:rsidR="00CF4A14" w:rsidRPr="00393E39" w:rsidRDefault="00CF4A14" w:rsidP="00CF4A14">
            <w:pPr>
              <w:pStyle w:val="a8"/>
              <w:numPr>
                <w:ilvl w:val="0"/>
                <w:numId w:val="23"/>
              </w:numPr>
              <w:spacing w:before="0" w:after="180"/>
              <w:textAlignment w:val="auto"/>
            </w:pPr>
            <w:r w:rsidRPr="00393E39">
              <w:t>Specify RRM requirements for TDM solution (RAN4)</w:t>
            </w:r>
          </w:p>
          <w:p w14:paraId="33991FF9" w14:textId="77777777" w:rsidR="00CF4A14" w:rsidRPr="00393E39" w:rsidRDefault="00CF4A14" w:rsidP="00DF2C65">
            <w:pPr>
              <w:rPr>
                <w:rFonts w:ascii="Times New Roman" w:hAnsi="Times New Roman" w:cs="Times New Roman"/>
              </w:rPr>
            </w:pPr>
            <w:r w:rsidRPr="00393E39">
              <w:rPr>
                <w:rFonts w:ascii="Times New Roman" w:hAnsi="Times New Roman" w:cs="Times New Roman"/>
              </w:rPr>
              <w:t>Note: LTE IDC solution should be considered as the baseline for the solutions developed in this WI.</w:t>
            </w:r>
          </w:p>
        </w:tc>
      </w:tr>
    </w:tbl>
    <w:p w14:paraId="5ACD0EB1" w14:textId="07B9764B" w:rsidR="00CF4A14" w:rsidRDefault="00CF4A14" w:rsidP="00710217">
      <w:pPr>
        <w:overflowPunct w:val="0"/>
        <w:autoSpaceDE w:val="0"/>
        <w:autoSpaceDN w:val="0"/>
        <w:adjustRightInd w:val="0"/>
        <w:spacing w:after="180" w:line="240" w:lineRule="auto"/>
        <w:textAlignment w:val="baseline"/>
        <w:rPr>
          <w:rFonts w:ascii="Times New Roman" w:eastAsia="MS Mincho" w:hAnsi="Times New Roman" w:cs="Times New Roman"/>
          <w:bCs/>
          <w:sz w:val="20"/>
          <w:szCs w:val="20"/>
          <w:lang w:val="en-GB"/>
        </w:rPr>
      </w:pPr>
    </w:p>
    <w:p w14:paraId="0EC771E9" w14:textId="04F3AA6F" w:rsidR="00DA6BD7" w:rsidRPr="00671B79" w:rsidRDefault="00DA6BD7" w:rsidP="00710217">
      <w:pPr>
        <w:overflowPunct w:val="0"/>
        <w:autoSpaceDE w:val="0"/>
        <w:autoSpaceDN w:val="0"/>
        <w:adjustRightInd w:val="0"/>
        <w:spacing w:after="180" w:line="240" w:lineRule="auto"/>
        <w:textAlignment w:val="baseline"/>
        <w:rPr>
          <w:rFonts w:ascii="Times New Roman" w:eastAsia="MS Mincho" w:hAnsi="Times New Roman" w:cs="Times New Roman"/>
          <w:bCs/>
          <w:sz w:val="20"/>
          <w:szCs w:val="20"/>
          <w:lang w:val="en-GB"/>
        </w:rPr>
      </w:pPr>
      <w:r>
        <w:rPr>
          <w:rFonts w:ascii="Times New Roman" w:eastAsia="MS Mincho" w:hAnsi="Times New Roman" w:cs="Times New Roman"/>
          <w:bCs/>
          <w:sz w:val="20"/>
          <w:szCs w:val="20"/>
          <w:lang w:val="en-GB"/>
        </w:rPr>
        <w:t xml:space="preserve">This document </w:t>
      </w:r>
      <w:r w:rsidR="009F2424">
        <w:rPr>
          <w:rFonts w:ascii="Times New Roman" w:eastAsia="MS Mincho" w:hAnsi="Times New Roman" w:cs="Times New Roman"/>
          <w:bCs/>
          <w:sz w:val="20"/>
          <w:szCs w:val="20"/>
          <w:lang w:val="en-GB"/>
        </w:rPr>
        <w:t>aims to discuss the</w:t>
      </w:r>
      <w:r w:rsidR="00393E39">
        <w:rPr>
          <w:rFonts w:ascii="Times New Roman" w:eastAsia="MS Mincho" w:hAnsi="Times New Roman" w:cs="Times New Roman"/>
          <w:bCs/>
          <w:sz w:val="20"/>
          <w:szCs w:val="20"/>
          <w:lang w:val="en-GB"/>
        </w:rPr>
        <w:t xml:space="preserve"> </w:t>
      </w:r>
      <w:r w:rsidR="00230B0C">
        <w:rPr>
          <w:rFonts w:ascii="Times New Roman" w:hAnsi="Times New Roman" w:cs="Times New Roman"/>
        </w:rPr>
        <w:t xml:space="preserve">general issues </w:t>
      </w:r>
      <w:r w:rsidR="00902DB5">
        <w:rPr>
          <w:rFonts w:ascii="Times New Roman" w:hAnsi="Times New Roman" w:cs="Times New Roman"/>
        </w:rPr>
        <w:t>for TDM solution for</w:t>
      </w:r>
      <w:r w:rsidR="00230B0C">
        <w:rPr>
          <w:rFonts w:ascii="Times New Roman" w:hAnsi="Times New Roman" w:cs="Times New Roman"/>
        </w:rPr>
        <w:t xml:space="preserve"> IDC</w:t>
      </w:r>
      <w:r w:rsidR="00902DB5">
        <w:rPr>
          <w:rFonts w:ascii="Times New Roman" w:hAnsi="Times New Roman" w:cs="Times New Roman"/>
        </w:rPr>
        <w:t xml:space="preserve"> problem</w:t>
      </w:r>
      <w:r>
        <w:rPr>
          <w:rFonts w:ascii="Times New Roman" w:eastAsia="MS Mincho" w:hAnsi="Times New Roman" w:cs="Times New Roman"/>
          <w:bCs/>
          <w:sz w:val="20"/>
          <w:szCs w:val="20"/>
          <w:lang w:val="en-GB"/>
        </w:rPr>
        <w:t xml:space="preserve">. </w:t>
      </w:r>
    </w:p>
    <w:p w14:paraId="51E39D9E" w14:textId="4C7649AB" w:rsidR="00960B44" w:rsidRPr="007022BC" w:rsidRDefault="00960B44" w:rsidP="00960B4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0" w:line="240" w:lineRule="auto"/>
        <w:ind w:left="357" w:hanging="357"/>
        <w:jc w:val="both"/>
        <w:textAlignment w:val="baseline"/>
        <w:outlineLvl w:val="0"/>
        <w:rPr>
          <w:rFonts w:ascii="Times New Roman" w:eastAsia="宋体" w:hAnsi="Times New Roman" w:cs="Times New Roman"/>
          <w:b/>
          <w:sz w:val="32"/>
          <w:szCs w:val="32"/>
          <w:lang w:val="en-GB" w:eastAsia="zh-CN"/>
        </w:rPr>
      </w:pPr>
      <w:r w:rsidRPr="007022BC">
        <w:rPr>
          <w:rFonts w:ascii="Times New Roman" w:eastAsia="宋体" w:hAnsi="Times New Roman" w:cs="Times New Roman"/>
          <w:b/>
          <w:sz w:val="32"/>
          <w:szCs w:val="32"/>
          <w:lang w:val="en-GB" w:eastAsia="zh-CN"/>
        </w:rPr>
        <w:t>Discussion</w:t>
      </w:r>
    </w:p>
    <w:bookmarkEnd w:id="2"/>
    <w:p w14:paraId="10E79E0F" w14:textId="03B9E229" w:rsidR="00AD007C" w:rsidRDefault="00AD007C" w:rsidP="00897D5B">
      <w:pPr>
        <w:spacing w:line="360" w:lineRule="auto"/>
        <w:jc w:val="both"/>
        <w:rPr>
          <w:rFonts w:ascii="Times New Roman" w:eastAsia="宋体" w:hAnsi="Times New Roman" w:cs="Times New Roman"/>
          <w:sz w:val="20"/>
          <w:szCs w:val="20"/>
          <w:lang w:eastAsia="zh-CN"/>
        </w:rPr>
      </w:pPr>
    </w:p>
    <w:p w14:paraId="12273347" w14:textId="032482BC" w:rsidR="00832964" w:rsidRDefault="00205A07" w:rsidP="005E5914">
      <w:pPr>
        <w:spacing w:line="360" w:lineRule="auto"/>
        <w:jc w:val="both"/>
        <w:rPr>
          <w:rFonts w:ascii="Times New Roman" w:eastAsia="宋体" w:hAnsi="Times New Roman" w:cs="Times New Roman"/>
          <w:sz w:val="20"/>
          <w:szCs w:val="20"/>
          <w:lang w:eastAsia="zh-CN"/>
        </w:rPr>
      </w:pPr>
      <w:r w:rsidRPr="00CF3AB7">
        <w:rPr>
          <w:rFonts w:ascii="Times New Roman" w:eastAsia="宋体" w:hAnsi="Times New Roman" w:cs="Times New Roman"/>
          <w:sz w:val="20"/>
          <w:szCs w:val="20"/>
          <w:lang w:eastAsia="zh-CN"/>
        </w:rPr>
        <w:t xml:space="preserve">According to the </w:t>
      </w:r>
      <w:r w:rsidR="00832964">
        <w:rPr>
          <w:rFonts w:ascii="Times New Roman" w:eastAsia="宋体" w:hAnsi="Times New Roman" w:cs="Times New Roman"/>
          <w:sz w:val="20"/>
          <w:szCs w:val="20"/>
          <w:lang w:eastAsia="zh-CN"/>
        </w:rPr>
        <w:t>objective</w:t>
      </w:r>
      <w:r w:rsidRPr="00CF3AB7">
        <w:rPr>
          <w:rFonts w:ascii="Times New Roman" w:eastAsia="宋体" w:hAnsi="Times New Roman" w:cs="Times New Roman"/>
          <w:sz w:val="20"/>
          <w:szCs w:val="20"/>
          <w:lang w:eastAsia="zh-CN"/>
        </w:rPr>
        <w:t xml:space="preserve">, </w:t>
      </w:r>
      <w:r w:rsidR="00832964" w:rsidRPr="00832964">
        <w:rPr>
          <w:rFonts w:ascii="Times New Roman" w:eastAsia="宋体" w:hAnsi="Times New Roman" w:cs="Times New Roman"/>
          <w:sz w:val="20"/>
          <w:szCs w:val="20"/>
          <w:lang w:eastAsia="zh-CN"/>
        </w:rPr>
        <w:t>indication of UE preferred TDM pattern for UL/DL</w:t>
      </w:r>
      <w:r w:rsidR="00832964">
        <w:rPr>
          <w:rFonts w:ascii="Times New Roman" w:eastAsia="宋体" w:hAnsi="Times New Roman" w:cs="Times New Roman"/>
          <w:sz w:val="20"/>
          <w:szCs w:val="20"/>
          <w:lang w:eastAsia="zh-CN"/>
        </w:rPr>
        <w:t xml:space="preserve"> is needed. In legacy specification, there are two TDM related description including MUSIM scheduling gap and LTE TDM solution for IDC.</w:t>
      </w:r>
    </w:p>
    <w:p w14:paraId="2AB81654" w14:textId="5455ADC7" w:rsidR="00832964" w:rsidRDefault="00832964" w:rsidP="005E5914">
      <w:pPr>
        <w:spacing w:line="360" w:lineRule="auto"/>
        <w:jc w:val="both"/>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 xml:space="preserve">Regarding MUSIM scheduling gap, there are two types of MUSIM gap including </w:t>
      </w:r>
      <w:r w:rsidRPr="005E5914">
        <w:rPr>
          <w:rFonts w:ascii="Times New Roman" w:eastAsia="宋体" w:hAnsi="Times New Roman" w:cs="Times New Roman"/>
          <w:sz w:val="20"/>
          <w:szCs w:val="20"/>
          <w:lang w:eastAsia="zh-CN"/>
        </w:rPr>
        <w:t xml:space="preserve">MUSIM periodic gap </w:t>
      </w:r>
      <w:r w:rsidR="005E5914">
        <w:rPr>
          <w:rFonts w:ascii="Times New Roman" w:eastAsia="宋体" w:hAnsi="Times New Roman" w:cs="Times New Roman"/>
          <w:sz w:val="20"/>
          <w:szCs w:val="20"/>
          <w:lang w:eastAsia="zh-CN"/>
        </w:rPr>
        <w:t xml:space="preserve">and </w:t>
      </w:r>
      <w:r w:rsidR="005E5914" w:rsidRPr="005E5914">
        <w:rPr>
          <w:rFonts w:ascii="Times New Roman" w:eastAsia="宋体" w:hAnsi="Times New Roman" w:cs="Times New Roman"/>
          <w:sz w:val="20"/>
          <w:szCs w:val="20"/>
          <w:lang w:eastAsia="zh-CN"/>
        </w:rPr>
        <w:t>MUSIM aperiodic gap</w:t>
      </w:r>
      <w:r w:rsidR="005E5914">
        <w:rPr>
          <w:rFonts w:ascii="Times New Roman" w:eastAsia="宋体" w:hAnsi="Times New Roman" w:cs="Times New Roman"/>
          <w:sz w:val="20"/>
          <w:szCs w:val="20"/>
          <w:lang w:eastAsia="zh-CN"/>
        </w:rPr>
        <w:t xml:space="preserve">. </w:t>
      </w:r>
      <w:r w:rsidR="005E5914" w:rsidRPr="005E5914">
        <w:rPr>
          <w:rFonts w:ascii="Times New Roman" w:eastAsia="宋体" w:hAnsi="Times New Roman" w:cs="Times New Roman"/>
          <w:sz w:val="20"/>
          <w:szCs w:val="20"/>
          <w:lang w:eastAsia="zh-CN"/>
        </w:rPr>
        <w:t>MUSIM aperiodic gap</w:t>
      </w:r>
      <w:r w:rsidR="005E5914">
        <w:rPr>
          <w:rFonts w:ascii="Times New Roman" w:eastAsia="宋体" w:hAnsi="Times New Roman" w:cs="Times New Roman"/>
          <w:sz w:val="20"/>
          <w:szCs w:val="20"/>
          <w:lang w:eastAsia="zh-CN"/>
        </w:rPr>
        <w:t xml:space="preserve"> is one-shot gap, which can be used to perform on-demand SI request. The </w:t>
      </w:r>
      <w:r w:rsidR="005E5914" w:rsidRPr="005E5914">
        <w:rPr>
          <w:rFonts w:ascii="Times New Roman" w:eastAsia="宋体" w:hAnsi="Times New Roman" w:cs="Times New Roman"/>
          <w:sz w:val="20"/>
          <w:szCs w:val="20"/>
          <w:lang w:eastAsia="zh-CN"/>
        </w:rPr>
        <w:t>MUSIM periodic gap</w:t>
      </w:r>
      <w:r w:rsidR="005E5914">
        <w:rPr>
          <w:rFonts w:ascii="Times New Roman" w:eastAsia="宋体" w:hAnsi="Times New Roman" w:cs="Times New Roman"/>
          <w:sz w:val="20"/>
          <w:szCs w:val="20"/>
          <w:lang w:eastAsia="zh-CN"/>
        </w:rPr>
        <w:t xml:space="preserve"> configured by network A can be used to monitor paging occasion or RRM measurement in Network B. There is a common </w:t>
      </w:r>
      <w:proofErr w:type="spellStart"/>
      <w:r w:rsidR="005E5914" w:rsidRPr="005E5914">
        <w:rPr>
          <w:rFonts w:ascii="Times New Roman" w:eastAsia="宋体" w:hAnsi="Times New Roman" w:cs="Times New Roman"/>
          <w:sz w:val="20"/>
          <w:szCs w:val="20"/>
          <w:lang w:eastAsia="zh-CN"/>
        </w:rPr>
        <w:t>musim-GapInfo</w:t>
      </w:r>
      <w:proofErr w:type="spellEnd"/>
      <w:r w:rsidR="005E5914">
        <w:rPr>
          <w:rFonts w:ascii="Times New Roman" w:eastAsia="宋体" w:hAnsi="Times New Roman" w:cs="Times New Roman"/>
          <w:sz w:val="20"/>
          <w:szCs w:val="20"/>
          <w:lang w:eastAsia="zh-CN"/>
        </w:rPr>
        <w:t xml:space="preserve"> IE to request both </w:t>
      </w:r>
      <w:r w:rsidR="005E5914" w:rsidRPr="005E5914">
        <w:rPr>
          <w:rFonts w:ascii="Times New Roman" w:eastAsia="宋体" w:hAnsi="Times New Roman" w:cs="Times New Roman"/>
          <w:sz w:val="20"/>
          <w:szCs w:val="20"/>
          <w:lang w:eastAsia="zh-CN"/>
        </w:rPr>
        <w:t xml:space="preserve">MUSIM periodic gap </w:t>
      </w:r>
      <w:r w:rsidR="005E5914">
        <w:rPr>
          <w:rFonts w:ascii="Times New Roman" w:eastAsia="宋体" w:hAnsi="Times New Roman" w:cs="Times New Roman"/>
          <w:sz w:val="20"/>
          <w:szCs w:val="20"/>
          <w:lang w:eastAsia="zh-CN"/>
        </w:rPr>
        <w:t xml:space="preserve">and </w:t>
      </w:r>
      <w:r w:rsidR="005E5914" w:rsidRPr="005E5914">
        <w:rPr>
          <w:rFonts w:ascii="Times New Roman" w:eastAsia="宋体" w:hAnsi="Times New Roman" w:cs="Times New Roman"/>
          <w:sz w:val="20"/>
          <w:szCs w:val="20"/>
          <w:lang w:eastAsia="zh-CN"/>
        </w:rPr>
        <w:t>MUSIM aperiodic gap</w:t>
      </w:r>
      <w:r w:rsidR="005E5914">
        <w:rPr>
          <w:rFonts w:ascii="Times New Roman" w:eastAsia="宋体" w:hAnsi="Times New Roman" w:cs="Times New Roman"/>
          <w:sz w:val="20"/>
          <w:szCs w:val="20"/>
          <w:lang w:eastAsia="zh-CN"/>
        </w:rPr>
        <w:t>.</w:t>
      </w:r>
      <w:r w:rsidR="000B0E30">
        <w:rPr>
          <w:rFonts w:ascii="Times New Roman" w:eastAsia="宋体" w:hAnsi="Times New Roman" w:cs="Times New Roman"/>
          <w:sz w:val="20"/>
          <w:szCs w:val="20"/>
          <w:lang w:eastAsia="zh-CN"/>
        </w:rPr>
        <w:t xml:space="preserve"> The assistance information including </w:t>
      </w:r>
      <w:proofErr w:type="spellStart"/>
      <w:r w:rsidR="000B0E30" w:rsidRPr="000B0E30">
        <w:rPr>
          <w:rFonts w:ascii="Times New Roman" w:eastAsia="宋体" w:hAnsi="Times New Roman" w:cs="Times New Roman"/>
          <w:sz w:val="20"/>
          <w:szCs w:val="20"/>
          <w:lang w:eastAsia="zh-CN"/>
        </w:rPr>
        <w:t>usim-GapLength</w:t>
      </w:r>
      <w:proofErr w:type="spellEnd"/>
      <w:r w:rsidR="000B0E30" w:rsidRPr="000B0E30">
        <w:rPr>
          <w:rFonts w:ascii="Times New Roman" w:eastAsia="宋体" w:hAnsi="Times New Roman" w:cs="Times New Roman"/>
          <w:sz w:val="20"/>
          <w:szCs w:val="20"/>
          <w:lang w:eastAsia="zh-CN"/>
        </w:rPr>
        <w:t xml:space="preserve">, </w:t>
      </w:r>
      <w:proofErr w:type="spellStart"/>
      <w:r w:rsidR="000B0E30" w:rsidRPr="000B0E30">
        <w:rPr>
          <w:rFonts w:ascii="Times New Roman" w:eastAsia="宋体" w:hAnsi="Times New Roman" w:cs="Times New Roman"/>
          <w:sz w:val="20"/>
          <w:szCs w:val="20"/>
          <w:lang w:eastAsia="zh-CN"/>
        </w:rPr>
        <w:t>musim-GapRepetitionAndOffset</w:t>
      </w:r>
      <w:proofErr w:type="spellEnd"/>
      <w:r w:rsidR="000B0E30" w:rsidRPr="000B0E30">
        <w:rPr>
          <w:rFonts w:ascii="Times New Roman" w:eastAsia="宋体" w:hAnsi="Times New Roman" w:cs="Times New Roman"/>
          <w:sz w:val="20"/>
          <w:szCs w:val="20"/>
          <w:lang w:eastAsia="zh-CN"/>
        </w:rPr>
        <w:t xml:space="preserve">, starting-SFN, and </w:t>
      </w:r>
      <w:proofErr w:type="spellStart"/>
      <w:r w:rsidR="000B0E30" w:rsidRPr="000B0E30">
        <w:rPr>
          <w:rFonts w:ascii="Times New Roman" w:eastAsia="宋体" w:hAnsi="Times New Roman" w:cs="Times New Roman"/>
          <w:sz w:val="20"/>
          <w:szCs w:val="20"/>
          <w:lang w:eastAsia="zh-CN"/>
        </w:rPr>
        <w:t>startingSubframe</w:t>
      </w:r>
      <w:proofErr w:type="spellEnd"/>
      <w:r w:rsidR="000B0E30" w:rsidRPr="000B0E30">
        <w:rPr>
          <w:rFonts w:ascii="Times New Roman" w:eastAsia="宋体" w:hAnsi="Times New Roman" w:cs="Times New Roman"/>
          <w:sz w:val="20"/>
          <w:szCs w:val="20"/>
          <w:lang w:eastAsia="zh-CN"/>
        </w:rPr>
        <w:t xml:space="preserve"> will be included in the request. </w:t>
      </w:r>
      <w:r w:rsidR="00BE7436">
        <w:rPr>
          <w:rFonts w:ascii="Times New Roman" w:eastAsia="宋体" w:hAnsi="Times New Roman" w:cs="Times New Roman"/>
          <w:sz w:val="20"/>
          <w:szCs w:val="20"/>
          <w:lang w:eastAsia="zh-CN"/>
        </w:rPr>
        <w:t>However, the MUSIM gap is only applied to DL reception.</w:t>
      </w:r>
    </w:p>
    <w:p w14:paraId="1A2A66F1" w14:textId="1DB5C8F5" w:rsidR="00722059" w:rsidRDefault="00722059" w:rsidP="00BE7436">
      <w:pPr>
        <w:rPr>
          <w:rFonts w:ascii="Times New Roman" w:eastAsia="宋体" w:hAnsi="Times New Roman" w:cs="Times New Roman"/>
          <w:b/>
          <w:bCs/>
          <w:sz w:val="20"/>
          <w:szCs w:val="20"/>
          <w:lang w:eastAsia="zh-CN"/>
        </w:rPr>
      </w:pPr>
      <w:r>
        <w:rPr>
          <w:rFonts w:ascii="Times New Roman" w:eastAsia="宋体" w:hAnsi="Times New Roman" w:cs="Times New Roman" w:hint="eastAsia"/>
          <w:b/>
          <w:bCs/>
          <w:sz w:val="20"/>
          <w:szCs w:val="20"/>
          <w:lang w:eastAsia="zh-CN"/>
        </w:rPr>
        <w:t>O</w:t>
      </w:r>
      <w:r>
        <w:rPr>
          <w:rFonts w:ascii="Times New Roman" w:eastAsia="宋体" w:hAnsi="Times New Roman" w:cs="Times New Roman"/>
          <w:b/>
          <w:bCs/>
          <w:sz w:val="20"/>
          <w:szCs w:val="20"/>
          <w:lang w:eastAsia="zh-CN"/>
        </w:rPr>
        <w:t xml:space="preserve">bservation </w:t>
      </w:r>
      <w:r w:rsidR="00630749">
        <w:rPr>
          <w:rFonts w:ascii="Times New Roman" w:eastAsia="宋体" w:hAnsi="Times New Roman" w:cs="Times New Roman"/>
          <w:b/>
          <w:bCs/>
          <w:sz w:val="20"/>
          <w:szCs w:val="20"/>
          <w:lang w:eastAsia="zh-CN"/>
        </w:rPr>
        <w:t>1</w:t>
      </w:r>
      <w:r>
        <w:rPr>
          <w:rFonts w:ascii="Times New Roman" w:eastAsia="宋体" w:hAnsi="Times New Roman" w:cs="Times New Roman"/>
          <w:b/>
          <w:bCs/>
          <w:sz w:val="20"/>
          <w:szCs w:val="20"/>
          <w:lang w:eastAsia="zh-CN"/>
        </w:rPr>
        <w:t xml:space="preserve">: </w:t>
      </w:r>
      <w:r w:rsidRPr="00722059">
        <w:rPr>
          <w:rFonts w:ascii="Times New Roman" w:eastAsia="宋体" w:hAnsi="Times New Roman" w:cs="Times New Roman"/>
          <w:b/>
          <w:bCs/>
          <w:sz w:val="20"/>
          <w:szCs w:val="20"/>
          <w:lang w:eastAsia="zh-CN"/>
        </w:rPr>
        <w:t>MUSIM scheduling gap includes MUSIM periodic gap and MUSIM aperiodic gap.</w:t>
      </w:r>
    </w:p>
    <w:p w14:paraId="3FD07958" w14:textId="14C02CDF" w:rsidR="00630749" w:rsidRDefault="00630749" w:rsidP="00630749">
      <w:pPr>
        <w:rPr>
          <w:rFonts w:ascii="Times New Roman" w:eastAsia="宋体" w:hAnsi="Times New Roman" w:cs="Times New Roman"/>
          <w:b/>
          <w:bCs/>
          <w:sz w:val="20"/>
          <w:szCs w:val="20"/>
          <w:lang w:eastAsia="zh-CN"/>
        </w:rPr>
      </w:pPr>
      <w:r w:rsidRPr="00BE7436">
        <w:rPr>
          <w:rFonts w:ascii="Times New Roman" w:eastAsia="宋体" w:hAnsi="Times New Roman" w:cs="Times New Roman" w:hint="eastAsia"/>
          <w:b/>
          <w:bCs/>
          <w:sz w:val="20"/>
          <w:szCs w:val="20"/>
          <w:lang w:eastAsia="zh-CN"/>
        </w:rPr>
        <w:t>O</w:t>
      </w:r>
      <w:r w:rsidRPr="00BE7436">
        <w:rPr>
          <w:rFonts w:ascii="Times New Roman" w:eastAsia="宋体" w:hAnsi="Times New Roman" w:cs="Times New Roman"/>
          <w:b/>
          <w:bCs/>
          <w:sz w:val="20"/>
          <w:szCs w:val="20"/>
          <w:lang w:eastAsia="zh-CN"/>
        </w:rPr>
        <w:t xml:space="preserve">bservation </w:t>
      </w:r>
      <w:r>
        <w:rPr>
          <w:rFonts w:ascii="Times New Roman" w:eastAsia="宋体" w:hAnsi="Times New Roman" w:cs="Times New Roman"/>
          <w:b/>
          <w:bCs/>
          <w:sz w:val="20"/>
          <w:szCs w:val="20"/>
          <w:lang w:eastAsia="zh-CN"/>
        </w:rPr>
        <w:t>2</w:t>
      </w:r>
      <w:r w:rsidRPr="00BE7436">
        <w:rPr>
          <w:rFonts w:ascii="Times New Roman" w:eastAsia="宋体" w:hAnsi="Times New Roman" w:cs="Times New Roman"/>
          <w:b/>
          <w:bCs/>
          <w:sz w:val="20"/>
          <w:szCs w:val="20"/>
          <w:lang w:eastAsia="zh-CN"/>
        </w:rPr>
        <w:t>:</w:t>
      </w:r>
      <w:r>
        <w:rPr>
          <w:rFonts w:ascii="Times New Roman" w:eastAsia="宋体" w:hAnsi="Times New Roman" w:cs="Times New Roman"/>
          <w:b/>
          <w:bCs/>
          <w:sz w:val="20"/>
          <w:szCs w:val="20"/>
          <w:lang w:eastAsia="zh-CN"/>
        </w:rPr>
        <w:t xml:space="preserve"> </w:t>
      </w:r>
      <w:r w:rsidRPr="00BE7436">
        <w:rPr>
          <w:rFonts w:ascii="Times New Roman" w:eastAsia="宋体" w:hAnsi="Times New Roman" w:cs="Times New Roman"/>
          <w:b/>
          <w:bCs/>
          <w:sz w:val="20"/>
          <w:szCs w:val="20"/>
          <w:lang w:eastAsia="zh-CN"/>
        </w:rPr>
        <w:t>MUSIM scheduling gap is only applied for DL reception rather than UL.</w:t>
      </w:r>
    </w:p>
    <w:p w14:paraId="0866008A" w14:textId="47361737" w:rsidR="00217A9D" w:rsidRPr="00C9145D" w:rsidRDefault="00C9145D" w:rsidP="00C9145D">
      <w:pPr>
        <w:spacing w:line="360" w:lineRule="auto"/>
        <w:jc w:val="both"/>
        <w:rPr>
          <w:rFonts w:ascii="Times New Roman" w:eastAsia="宋体" w:hAnsi="Times New Roman" w:cs="Times New Roman"/>
          <w:sz w:val="20"/>
          <w:szCs w:val="20"/>
          <w:lang w:eastAsia="zh-CN"/>
        </w:rPr>
      </w:pPr>
      <w:r w:rsidRPr="00C9145D">
        <w:rPr>
          <w:rFonts w:ascii="Times New Roman" w:eastAsia="宋体" w:hAnsi="Times New Roman" w:cs="Times New Roman"/>
          <w:sz w:val="20"/>
          <w:szCs w:val="20"/>
          <w:lang w:eastAsia="zh-CN"/>
        </w:rPr>
        <w:t xml:space="preserve">The </w:t>
      </w:r>
      <w:r w:rsidR="00630749">
        <w:rPr>
          <w:rFonts w:ascii="Times New Roman" w:eastAsia="宋体" w:hAnsi="Times New Roman" w:cs="Times New Roman" w:hint="eastAsia"/>
          <w:sz w:val="20"/>
          <w:szCs w:val="20"/>
          <w:lang w:eastAsia="zh-CN"/>
        </w:rPr>
        <w:t>LTE</w:t>
      </w:r>
      <w:r w:rsidR="00630749">
        <w:rPr>
          <w:rFonts w:ascii="Times New Roman" w:eastAsia="宋体" w:hAnsi="Times New Roman" w:cs="Times New Roman"/>
          <w:sz w:val="20"/>
          <w:szCs w:val="20"/>
          <w:lang w:eastAsia="zh-CN"/>
        </w:rPr>
        <w:t xml:space="preserve"> </w:t>
      </w:r>
      <w:r w:rsidRPr="00C9145D">
        <w:rPr>
          <w:rFonts w:ascii="Times New Roman" w:eastAsia="宋体" w:hAnsi="Times New Roman" w:cs="Times New Roman"/>
          <w:sz w:val="20"/>
          <w:szCs w:val="20"/>
          <w:lang w:eastAsia="zh-CN"/>
        </w:rPr>
        <w:t>TDM solution</w:t>
      </w:r>
      <w:r w:rsidR="00630749">
        <w:rPr>
          <w:rFonts w:ascii="Times New Roman" w:eastAsia="宋体" w:hAnsi="Times New Roman" w:cs="Times New Roman"/>
          <w:sz w:val="20"/>
          <w:szCs w:val="20"/>
          <w:lang w:eastAsia="zh-CN"/>
        </w:rPr>
        <w:t xml:space="preserve"> for IDC</w:t>
      </w:r>
      <w:r w:rsidRPr="00C9145D">
        <w:rPr>
          <w:rFonts w:ascii="Times New Roman" w:eastAsia="宋体" w:hAnsi="Times New Roman" w:cs="Times New Roman"/>
          <w:sz w:val="20"/>
          <w:szCs w:val="20"/>
          <w:lang w:eastAsia="zh-CN"/>
        </w:rPr>
        <w:t xml:space="preserve"> is to ensure that transmission of a radio signal does not </w:t>
      </w:r>
      <w:r w:rsidR="00630749">
        <w:rPr>
          <w:rFonts w:ascii="Times New Roman" w:eastAsia="宋体" w:hAnsi="Times New Roman" w:cs="Times New Roman"/>
          <w:sz w:val="20"/>
          <w:szCs w:val="20"/>
          <w:lang w:eastAsia="zh-CN"/>
        </w:rPr>
        <w:t>collide</w:t>
      </w:r>
      <w:r w:rsidRPr="00C9145D">
        <w:rPr>
          <w:rFonts w:ascii="Times New Roman" w:eastAsia="宋体" w:hAnsi="Times New Roman" w:cs="Times New Roman"/>
          <w:sz w:val="20"/>
          <w:szCs w:val="20"/>
          <w:lang w:eastAsia="zh-CN"/>
        </w:rPr>
        <w:t xml:space="preserve"> with reception of another </w:t>
      </w:r>
      <w:r w:rsidR="00630749">
        <w:rPr>
          <w:rFonts w:ascii="Times New Roman" w:eastAsia="宋体" w:hAnsi="Times New Roman" w:cs="Times New Roman"/>
          <w:sz w:val="20"/>
          <w:szCs w:val="20"/>
          <w:lang w:eastAsia="zh-CN"/>
        </w:rPr>
        <w:t>RAT</w:t>
      </w:r>
      <w:r w:rsidRPr="00C9145D">
        <w:rPr>
          <w:rFonts w:ascii="Times New Roman" w:eastAsia="宋体" w:hAnsi="Times New Roman" w:cs="Times New Roman"/>
          <w:sz w:val="20"/>
          <w:szCs w:val="20"/>
          <w:lang w:eastAsia="zh-CN"/>
        </w:rPr>
        <w:t xml:space="preserve">. </w:t>
      </w:r>
      <w:r w:rsidR="00630749">
        <w:rPr>
          <w:rFonts w:ascii="Times New Roman" w:eastAsia="宋体" w:hAnsi="Times New Roman" w:cs="Times New Roman"/>
          <w:sz w:val="20"/>
          <w:szCs w:val="20"/>
          <w:lang w:eastAsia="zh-CN"/>
        </w:rPr>
        <w:t xml:space="preserve">In </w:t>
      </w:r>
      <w:r w:rsidRPr="00C9145D">
        <w:rPr>
          <w:rFonts w:ascii="Times New Roman" w:eastAsia="宋体" w:hAnsi="Times New Roman" w:cs="Times New Roman"/>
          <w:sz w:val="20"/>
          <w:szCs w:val="20"/>
          <w:lang w:eastAsia="zh-CN"/>
        </w:rPr>
        <w:t>LTE DRX mechanism</w:t>
      </w:r>
      <w:r w:rsidR="00630749">
        <w:rPr>
          <w:rFonts w:ascii="Times New Roman" w:eastAsia="宋体" w:hAnsi="Times New Roman" w:cs="Times New Roman"/>
          <w:sz w:val="20"/>
          <w:szCs w:val="20"/>
          <w:lang w:eastAsia="zh-CN"/>
        </w:rPr>
        <w:t>,</w:t>
      </w:r>
      <w:r w:rsidRPr="00C9145D">
        <w:rPr>
          <w:rFonts w:ascii="Times New Roman" w:eastAsia="宋体" w:hAnsi="Times New Roman" w:cs="Times New Roman"/>
          <w:sz w:val="20"/>
          <w:szCs w:val="20"/>
          <w:lang w:eastAsia="zh-CN"/>
        </w:rPr>
        <w:t xml:space="preserve"> </w:t>
      </w:r>
      <w:r w:rsidR="00630749" w:rsidRPr="00C9145D">
        <w:rPr>
          <w:rFonts w:ascii="Times New Roman" w:eastAsia="宋体" w:hAnsi="Times New Roman" w:cs="Times New Roman"/>
          <w:sz w:val="20"/>
          <w:szCs w:val="20"/>
          <w:lang w:eastAsia="zh-CN"/>
        </w:rPr>
        <w:t xml:space="preserve">TDM patterns </w:t>
      </w:r>
      <w:r w:rsidRPr="00C9145D">
        <w:rPr>
          <w:rFonts w:ascii="Times New Roman" w:eastAsia="宋体" w:hAnsi="Times New Roman" w:cs="Times New Roman"/>
          <w:sz w:val="20"/>
          <w:szCs w:val="20"/>
          <w:lang w:eastAsia="zh-CN"/>
        </w:rPr>
        <w:t>is provide</w:t>
      </w:r>
      <w:r w:rsidR="00630749">
        <w:rPr>
          <w:rFonts w:ascii="Times New Roman" w:eastAsia="宋体" w:hAnsi="Times New Roman" w:cs="Times New Roman"/>
          <w:sz w:val="20"/>
          <w:szCs w:val="20"/>
          <w:lang w:eastAsia="zh-CN"/>
        </w:rPr>
        <w:t>d</w:t>
      </w:r>
      <w:r w:rsidRPr="00C9145D">
        <w:rPr>
          <w:rFonts w:ascii="Times New Roman" w:eastAsia="宋体" w:hAnsi="Times New Roman" w:cs="Times New Roman"/>
          <w:sz w:val="20"/>
          <w:szCs w:val="20"/>
          <w:lang w:eastAsia="zh-CN"/>
        </w:rPr>
        <w:t xml:space="preserve"> to resolve the IDC issues. DRX based TDM solution </w:t>
      </w:r>
      <w:r w:rsidR="00630749">
        <w:rPr>
          <w:rFonts w:ascii="Times New Roman" w:eastAsia="宋体" w:hAnsi="Times New Roman" w:cs="Times New Roman"/>
          <w:sz w:val="20"/>
          <w:szCs w:val="20"/>
          <w:lang w:eastAsia="zh-CN"/>
        </w:rPr>
        <w:t>requires</w:t>
      </w:r>
      <w:r w:rsidRPr="00C9145D">
        <w:rPr>
          <w:rFonts w:ascii="Times New Roman" w:eastAsia="宋体" w:hAnsi="Times New Roman" w:cs="Times New Roman"/>
          <w:sz w:val="20"/>
          <w:szCs w:val="20"/>
          <w:lang w:eastAsia="zh-CN"/>
        </w:rPr>
        <w:t xml:space="preserve"> the </w:t>
      </w:r>
      <w:proofErr w:type="spellStart"/>
      <w:r w:rsidRPr="00C9145D">
        <w:rPr>
          <w:rFonts w:ascii="Times New Roman" w:eastAsia="宋体" w:hAnsi="Times New Roman" w:cs="Times New Roman"/>
          <w:sz w:val="20"/>
          <w:szCs w:val="20"/>
          <w:lang w:eastAsia="zh-CN"/>
        </w:rPr>
        <w:t>eNB</w:t>
      </w:r>
      <w:proofErr w:type="spellEnd"/>
      <w:r w:rsidRPr="00C9145D">
        <w:rPr>
          <w:rFonts w:ascii="Times New Roman" w:eastAsia="宋体" w:hAnsi="Times New Roman" w:cs="Times New Roman"/>
          <w:sz w:val="20"/>
          <w:szCs w:val="20"/>
          <w:lang w:eastAsia="zh-CN"/>
        </w:rPr>
        <w:t xml:space="preserve"> </w:t>
      </w:r>
      <w:r w:rsidR="00630749">
        <w:rPr>
          <w:rFonts w:ascii="Times New Roman" w:eastAsia="宋体" w:hAnsi="Times New Roman" w:cs="Times New Roman"/>
          <w:sz w:val="20"/>
          <w:szCs w:val="20"/>
          <w:lang w:eastAsia="zh-CN"/>
        </w:rPr>
        <w:t>to</w:t>
      </w:r>
      <w:r w:rsidRPr="00C9145D">
        <w:rPr>
          <w:rFonts w:ascii="Times New Roman" w:eastAsia="宋体" w:hAnsi="Times New Roman" w:cs="Times New Roman"/>
          <w:sz w:val="20"/>
          <w:szCs w:val="20"/>
          <w:lang w:eastAsia="zh-CN"/>
        </w:rPr>
        <w:t xml:space="preserve"> ensure a predictable pattern of unscheduled periods by means of e.g. DRX mechanism or de-activation of affected </w:t>
      </w:r>
      <w:proofErr w:type="spellStart"/>
      <w:r w:rsidRPr="00C9145D">
        <w:rPr>
          <w:rFonts w:ascii="Times New Roman" w:eastAsia="宋体" w:hAnsi="Times New Roman" w:cs="Times New Roman"/>
          <w:sz w:val="20"/>
          <w:szCs w:val="20"/>
          <w:lang w:eastAsia="zh-CN"/>
        </w:rPr>
        <w:t>SCells</w:t>
      </w:r>
      <w:proofErr w:type="spellEnd"/>
      <w:r w:rsidRPr="00C9145D">
        <w:rPr>
          <w:rFonts w:ascii="Times New Roman" w:eastAsia="宋体" w:hAnsi="Times New Roman" w:cs="Times New Roman"/>
          <w:sz w:val="20"/>
          <w:szCs w:val="20"/>
          <w:lang w:eastAsia="zh-CN"/>
        </w:rPr>
        <w:t>.</w:t>
      </w:r>
    </w:p>
    <w:p w14:paraId="0D25FA64" w14:textId="68AF869D" w:rsidR="00205A07" w:rsidRPr="00205A07" w:rsidRDefault="00C9145D" w:rsidP="00897D5B">
      <w:pPr>
        <w:spacing w:line="360" w:lineRule="auto"/>
        <w:jc w:val="both"/>
        <w:rPr>
          <w:rFonts w:ascii="Times New Roman" w:eastAsia="宋体" w:hAnsi="Times New Roman" w:cs="Times New Roman"/>
          <w:sz w:val="20"/>
          <w:szCs w:val="20"/>
          <w:lang w:eastAsia="zh-CN"/>
        </w:rPr>
      </w:pPr>
      <w:r w:rsidRPr="00C9145D">
        <w:rPr>
          <w:rFonts w:ascii="Times New Roman" w:eastAsia="宋体" w:hAnsi="Times New Roman" w:cs="Times New Roman"/>
          <w:sz w:val="20"/>
          <w:szCs w:val="20"/>
          <w:lang w:eastAsia="zh-CN"/>
        </w:rPr>
        <w:lastRenderedPageBreak/>
        <w:t xml:space="preserve">To assist the </w:t>
      </w:r>
      <w:proofErr w:type="spellStart"/>
      <w:r w:rsidRPr="00C9145D">
        <w:rPr>
          <w:rFonts w:ascii="Times New Roman" w:eastAsia="宋体" w:hAnsi="Times New Roman" w:cs="Times New Roman"/>
          <w:sz w:val="20"/>
          <w:szCs w:val="20"/>
          <w:lang w:eastAsia="zh-CN"/>
        </w:rPr>
        <w:t>eNB</w:t>
      </w:r>
      <w:proofErr w:type="spellEnd"/>
      <w:r w:rsidRPr="00C9145D">
        <w:rPr>
          <w:rFonts w:ascii="Times New Roman" w:eastAsia="宋体" w:hAnsi="Times New Roman" w:cs="Times New Roman"/>
          <w:sz w:val="20"/>
          <w:szCs w:val="20"/>
          <w:lang w:eastAsia="zh-CN"/>
        </w:rPr>
        <w:t xml:space="preserve"> </w:t>
      </w:r>
      <w:r w:rsidR="00630749">
        <w:rPr>
          <w:rFonts w:ascii="Times New Roman" w:eastAsia="宋体" w:hAnsi="Times New Roman" w:cs="Times New Roman"/>
          <w:sz w:val="20"/>
          <w:szCs w:val="20"/>
          <w:lang w:eastAsia="zh-CN"/>
        </w:rPr>
        <w:t xml:space="preserve">to set the suitable parameters for DRX, </w:t>
      </w:r>
      <w:r w:rsidRPr="00C9145D">
        <w:rPr>
          <w:rFonts w:ascii="Times New Roman" w:eastAsia="宋体" w:hAnsi="Times New Roman" w:cs="Times New Roman"/>
          <w:sz w:val="20"/>
          <w:szCs w:val="20"/>
          <w:lang w:eastAsia="zh-CN"/>
        </w:rPr>
        <w:t>The IDC assistance information contain</w:t>
      </w:r>
      <w:r w:rsidR="00630749">
        <w:rPr>
          <w:rFonts w:ascii="Times New Roman" w:eastAsia="宋体" w:hAnsi="Times New Roman" w:cs="Times New Roman"/>
          <w:sz w:val="20"/>
          <w:szCs w:val="20"/>
          <w:lang w:eastAsia="zh-CN"/>
        </w:rPr>
        <w:t>ing</w:t>
      </w:r>
      <w:r w:rsidRPr="00C9145D">
        <w:rPr>
          <w:rFonts w:ascii="Times New Roman" w:eastAsia="宋体" w:hAnsi="Times New Roman" w:cs="Times New Roman"/>
          <w:sz w:val="20"/>
          <w:szCs w:val="20"/>
          <w:lang w:eastAsia="zh-CN"/>
        </w:rPr>
        <w:t xml:space="preserve"> TDM patterns to enable appropriate DRX configuration for TDM solutions on the serving E-UTRA carrier.</w:t>
      </w:r>
      <w:r w:rsidR="00630749">
        <w:rPr>
          <w:rFonts w:ascii="Times New Roman" w:eastAsia="宋体" w:hAnsi="Times New Roman" w:cs="Times New Roman"/>
          <w:sz w:val="20"/>
          <w:szCs w:val="20"/>
          <w:lang w:eastAsia="zh-CN"/>
        </w:rPr>
        <w:t xml:space="preserve"> </w:t>
      </w:r>
      <w:r w:rsidR="00630749" w:rsidRPr="00C9145D">
        <w:rPr>
          <w:rFonts w:ascii="Times New Roman" w:eastAsia="宋体" w:hAnsi="Times New Roman" w:cs="Times New Roman"/>
          <w:sz w:val="20"/>
          <w:szCs w:val="20"/>
          <w:lang w:eastAsia="zh-CN"/>
        </w:rPr>
        <w:t>TDM patterns</w:t>
      </w:r>
      <w:r w:rsidR="00630749">
        <w:rPr>
          <w:rFonts w:ascii="Times New Roman" w:eastAsia="宋体" w:hAnsi="Times New Roman" w:cs="Times New Roman"/>
          <w:sz w:val="20"/>
          <w:szCs w:val="20"/>
          <w:lang w:eastAsia="zh-CN"/>
        </w:rPr>
        <w:t xml:space="preserve"> includes length, offset, active time and </w:t>
      </w:r>
      <w:proofErr w:type="spellStart"/>
      <w:r w:rsidR="00630749" w:rsidRPr="00630749">
        <w:rPr>
          <w:rFonts w:ascii="Times New Roman" w:eastAsia="宋体" w:hAnsi="Times New Roman" w:cs="Times New Roman"/>
          <w:sz w:val="20"/>
          <w:szCs w:val="20"/>
          <w:lang w:eastAsia="zh-CN"/>
        </w:rPr>
        <w:t>SubframePattern</w:t>
      </w:r>
      <w:proofErr w:type="spellEnd"/>
      <w:r w:rsidR="00630749" w:rsidRPr="00630749">
        <w:rPr>
          <w:rFonts w:ascii="Times New Roman" w:eastAsia="宋体" w:hAnsi="Times New Roman" w:cs="Times New Roman"/>
          <w:sz w:val="20"/>
          <w:szCs w:val="20"/>
          <w:lang w:eastAsia="zh-CN"/>
        </w:rPr>
        <w:t>.</w:t>
      </w:r>
    </w:p>
    <w:p w14:paraId="09EC75AB" w14:textId="28641534" w:rsidR="00B61732" w:rsidRDefault="00B61732" w:rsidP="00D60AC7">
      <w:pPr>
        <w:rPr>
          <w:rFonts w:ascii="Times New Roman" w:eastAsia="宋体" w:hAnsi="Times New Roman" w:cs="Times New Roman"/>
          <w:b/>
          <w:bCs/>
          <w:sz w:val="20"/>
          <w:szCs w:val="20"/>
          <w:lang w:eastAsia="zh-CN"/>
        </w:rPr>
      </w:pPr>
      <w:r>
        <w:rPr>
          <w:rFonts w:ascii="Times New Roman" w:eastAsia="宋体" w:hAnsi="Times New Roman" w:cs="Times New Roman" w:hint="eastAsia"/>
          <w:b/>
          <w:bCs/>
          <w:sz w:val="20"/>
          <w:szCs w:val="20"/>
          <w:lang w:eastAsia="zh-CN"/>
        </w:rPr>
        <w:t>O</w:t>
      </w:r>
      <w:r>
        <w:rPr>
          <w:rFonts w:ascii="Times New Roman" w:eastAsia="宋体" w:hAnsi="Times New Roman" w:cs="Times New Roman"/>
          <w:b/>
          <w:bCs/>
          <w:sz w:val="20"/>
          <w:szCs w:val="20"/>
          <w:lang w:eastAsia="zh-CN"/>
        </w:rPr>
        <w:t xml:space="preserve">bservation 3: The granularity of </w:t>
      </w:r>
      <w:r w:rsidRPr="00B61732">
        <w:rPr>
          <w:rFonts w:ascii="Times New Roman" w:eastAsia="宋体" w:hAnsi="Times New Roman" w:cs="Times New Roman" w:hint="eastAsia"/>
          <w:b/>
          <w:bCs/>
          <w:sz w:val="20"/>
          <w:szCs w:val="20"/>
          <w:lang w:eastAsia="zh-CN"/>
        </w:rPr>
        <w:t>LTE</w:t>
      </w:r>
      <w:r w:rsidRPr="00B61732">
        <w:rPr>
          <w:rFonts w:ascii="Times New Roman" w:eastAsia="宋体" w:hAnsi="Times New Roman" w:cs="Times New Roman"/>
          <w:b/>
          <w:bCs/>
          <w:sz w:val="20"/>
          <w:szCs w:val="20"/>
          <w:lang w:eastAsia="zh-CN"/>
        </w:rPr>
        <w:t xml:space="preserve"> TDM solution for IDC is subframe, which cannot be applied to NR system.</w:t>
      </w:r>
    </w:p>
    <w:p w14:paraId="7F266AAD" w14:textId="7B285C70" w:rsidR="00865D1B" w:rsidRPr="00205A07" w:rsidRDefault="00865D1B" w:rsidP="00865D1B">
      <w:pPr>
        <w:spacing w:line="360" w:lineRule="auto"/>
        <w:jc w:val="both"/>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The internal interference issue UE cannot resolve by itself means it is not a one-short matter</w:t>
      </w:r>
      <w:r w:rsidRPr="00630749">
        <w:rPr>
          <w:rFonts w:ascii="Times New Roman" w:eastAsia="宋体" w:hAnsi="Times New Roman" w:cs="Times New Roman"/>
          <w:sz w:val="20"/>
          <w:szCs w:val="20"/>
          <w:lang w:eastAsia="zh-CN"/>
        </w:rPr>
        <w:t>.</w:t>
      </w:r>
      <w:r>
        <w:rPr>
          <w:rFonts w:ascii="Times New Roman" w:eastAsia="宋体" w:hAnsi="Times New Roman" w:cs="Times New Roman"/>
          <w:sz w:val="20"/>
          <w:szCs w:val="20"/>
          <w:lang w:eastAsia="zh-CN"/>
        </w:rPr>
        <w:t xml:space="preserve"> Therefore, the requested TDM pattern should be periodic. In addition, RAN2 needs to discuss which TDM solution (MUSIM gap-like or DRX based TDM) should be selected.</w:t>
      </w:r>
    </w:p>
    <w:p w14:paraId="73D729E3" w14:textId="49431945" w:rsidR="00D60AC7" w:rsidRDefault="00D60AC7" w:rsidP="00D60AC7">
      <w:pPr>
        <w:rPr>
          <w:rFonts w:ascii="Times New Roman" w:eastAsia="宋体" w:hAnsi="Times New Roman" w:cs="Times New Roman"/>
          <w:b/>
          <w:bCs/>
          <w:sz w:val="20"/>
          <w:szCs w:val="20"/>
          <w:lang w:eastAsia="zh-CN"/>
        </w:rPr>
      </w:pPr>
      <w:r w:rsidRPr="00D60AC7">
        <w:rPr>
          <w:rFonts w:ascii="Times New Roman" w:eastAsia="宋体" w:hAnsi="Times New Roman" w:cs="Times New Roman" w:hint="eastAsia"/>
          <w:b/>
          <w:bCs/>
          <w:sz w:val="20"/>
          <w:szCs w:val="20"/>
          <w:lang w:eastAsia="zh-CN"/>
        </w:rPr>
        <w:t>P</w:t>
      </w:r>
      <w:r w:rsidRPr="00D60AC7">
        <w:rPr>
          <w:rFonts w:ascii="Times New Roman" w:eastAsia="宋体" w:hAnsi="Times New Roman" w:cs="Times New Roman"/>
          <w:b/>
          <w:bCs/>
          <w:sz w:val="20"/>
          <w:szCs w:val="20"/>
          <w:lang w:eastAsia="zh-CN"/>
        </w:rPr>
        <w:t>roposal</w:t>
      </w:r>
      <w:r w:rsidR="00865D1B">
        <w:rPr>
          <w:rFonts w:ascii="Times New Roman" w:eastAsia="宋体" w:hAnsi="Times New Roman" w:cs="Times New Roman"/>
          <w:b/>
          <w:bCs/>
          <w:sz w:val="20"/>
          <w:szCs w:val="20"/>
          <w:lang w:eastAsia="zh-CN"/>
        </w:rPr>
        <w:t xml:space="preserve"> 1</w:t>
      </w:r>
      <w:r w:rsidRPr="00D60AC7">
        <w:rPr>
          <w:rFonts w:ascii="Times New Roman" w:eastAsia="宋体" w:hAnsi="Times New Roman" w:cs="Times New Roman"/>
          <w:b/>
          <w:bCs/>
          <w:sz w:val="20"/>
          <w:szCs w:val="20"/>
          <w:lang w:eastAsia="zh-CN"/>
        </w:rPr>
        <w:t>:</w:t>
      </w:r>
      <w:r>
        <w:rPr>
          <w:rFonts w:ascii="Times New Roman" w:eastAsia="宋体" w:hAnsi="Times New Roman" w:cs="Times New Roman"/>
          <w:b/>
          <w:bCs/>
          <w:sz w:val="20"/>
          <w:szCs w:val="20"/>
          <w:lang w:eastAsia="zh-CN"/>
        </w:rPr>
        <w:t xml:space="preserve"> </w:t>
      </w:r>
      <w:r w:rsidR="00AD007C">
        <w:rPr>
          <w:rFonts w:ascii="Times New Roman" w:eastAsia="宋体" w:hAnsi="Times New Roman" w:cs="Times New Roman"/>
          <w:b/>
          <w:bCs/>
          <w:sz w:val="20"/>
          <w:szCs w:val="20"/>
          <w:lang w:eastAsia="zh-CN"/>
        </w:rPr>
        <w:t xml:space="preserve">The </w:t>
      </w:r>
      <w:r w:rsidR="00865D1B" w:rsidRPr="00865D1B">
        <w:rPr>
          <w:rFonts w:ascii="Times New Roman" w:eastAsia="宋体" w:hAnsi="Times New Roman" w:cs="Times New Roman"/>
          <w:b/>
          <w:bCs/>
          <w:sz w:val="20"/>
          <w:szCs w:val="20"/>
          <w:lang w:eastAsia="zh-CN"/>
        </w:rPr>
        <w:t>TDM solution for IDC issue should be periodic</w:t>
      </w:r>
      <w:r w:rsidR="00AD007C">
        <w:rPr>
          <w:rFonts w:ascii="Times New Roman" w:eastAsia="宋体" w:hAnsi="Times New Roman" w:cs="Times New Roman"/>
          <w:b/>
          <w:bCs/>
          <w:sz w:val="20"/>
          <w:szCs w:val="20"/>
          <w:lang w:eastAsia="zh-CN"/>
        </w:rPr>
        <w:t>.</w:t>
      </w:r>
    </w:p>
    <w:p w14:paraId="0C4689D6" w14:textId="11A52044" w:rsidR="0051762B" w:rsidRDefault="00865D1B" w:rsidP="00B70849">
      <w:pPr>
        <w:rPr>
          <w:rFonts w:ascii="Times New Roman" w:eastAsia="宋体" w:hAnsi="Times New Roman" w:cs="Times New Roman"/>
          <w:b/>
          <w:bCs/>
          <w:sz w:val="20"/>
          <w:szCs w:val="20"/>
          <w:lang w:eastAsia="zh-CN"/>
        </w:rPr>
      </w:pPr>
      <w:r w:rsidRPr="00865D1B">
        <w:rPr>
          <w:rFonts w:ascii="Times New Roman" w:eastAsia="宋体" w:hAnsi="Times New Roman" w:cs="Times New Roman"/>
          <w:b/>
          <w:bCs/>
          <w:sz w:val="20"/>
          <w:szCs w:val="20"/>
          <w:lang w:eastAsia="zh-CN"/>
        </w:rPr>
        <w:t>Proposal 2: RAN2 discusses which TDM solution (MUSIM gap-like or DRX based TDM) can be selected</w:t>
      </w:r>
      <w:r>
        <w:rPr>
          <w:rFonts w:ascii="Times New Roman" w:eastAsia="宋体" w:hAnsi="Times New Roman" w:cs="Times New Roman"/>
          <w:b/>
          <w:bCs/>
          <w:sz w:val="20"/>
          <w:szCs w:val="20"/>
          <w:lang w:eastAsia="zh-CN"/>
        </w:rPr>
        <w:t xml:space="preserve"> to resolve IDC problem</w:t>
      </w:r>
      <w:r w:rsidRPr="00865D1B">
        <w:rPr>
          <w:rFonts w:ascii="Times New Roman" w:eastAsia="宋体" w:hAnsi="Times New Roman" w:cs="Times New Roman"/>
          <w:b/>
          <w:bCs/>
          <w:sz w:val="20"/>
          <w:szCs w:val="20"/>
          <w:lang w:eastAsia="zh-CN"/>
        </w:rPr>
        <w:t>.</w:t>
      </w:r>
    </w:p>
    <w:p w14:paraId="06D3878E" w14:textId="77777777" w:rsidR="00B70849" w:rsidRPr="000306BB" w:rsidRDefault="00B70849" w:rsidP="00B70849">
      <w:pPr>
        <w:rPr>
          <w:rFonts w:ascii="Times New Roman" w:hAnsi="Times New Roman"/>
          <w:i/>
          <w:iCs/>
          <w:sz w:val="20"/>
          <w:szCs w:val="20"/>
        </w:rPr>
      </w:pPr>
    </w:p>
    <w:p w14:paraId="185FB279" w14:textId="26C33903" w:rsidR="000C124B" w:rsidRPr="007022BC" w:rsidRDefault="000C124B" w:rsidP="000C124B">
      <w:pPr>
        <w:pStyle w:val="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7022BC">
        <w:rPr>
          <w:rFonts w:ascii="Times New Roman" w:hAnsi="Times New Roman"/>
          <w:b/>
          <w:sz w:val="32"/>
          <w:szCs w:val="32"/>
          <w:lang w:eastAsia="zh-CN"/>
        </w:rPr>
        <w:t>Conclusion</w:t>
      </w:r>
    </w:p>
    <w:p w14:paraId="3C2EA754" w14:textId="6FF31DA0" w:rsidR="00CE5633" w:rsidRDefault="000C124B" w:rsidP="00F9300A">
      <w:pPr>
        <w:spacing w:afterLines="50" w:after="120"/>
        <w:rPr>
          <w:rFonts w:ascii="Times New Roman" w:hAnsi="Times New Roman" w:cs="Times New Roman"/>
          <w:sz w:val="20"/>
          <w:szCs w:val="20"/>
        </w:rPr>
      </w:pPr>
      <w:r w:rsidRPr="0017228D">
        <w:rPr>
          <w:rFonts w:ascii="Times New Roman" w:hAnsi="Times New Roman" w:cs="Times New Roman"/>
          <w:sz w:val="20"/>
          <w:szCs w:val="20"/>
        </w:rPr>
        <w:t xml:space="preserve">In this contribution, the </w:t>
      </w:r>
      <w:r w:rsidR="007873E2">
        <w:rPr>
          <w:rFonts w:ascii="Times New Roman" w:hAnsi="Times New Roman" w:cs="Times New Roman"/>
          <w:sz w:val="20"/>
          <w:szCs w:val="20"/>
        </w:rPr>
        <w:t xml:space="preserve">conclusion and </w:t>
      </w:r>
      <w:r w:rsidRPr="0017228D">
        <w:rPr>
          <w:rFonts w:ascii="Times New Roman" w:hAnsi="Times New Roman" w:cs="Times New Roman"/>
          <w:sz w:val="20"/>
          <w:szCs w:val="20"/>
        </w:rPr>
        <w:t xml:space="preserve">proposal </w:t>
      </w:r>
      <w:r w:rsidR="00700C64">
        <w:rPr>
          <w:rFonts w:ascii="Times New Roman" w:hAnsi="Times New Roman" w:cs="Times New Roman"/>
          <w:sz w:val="20"/>
          <w:szCs w:val="20"/>
        </w:rPr>
        <w:t>is</w:t>
      </w:r>
      <w:r w:rsidRPr="0017228D">
        <w:rPr>
          <w:rFonts w:ascii="Times New Roman" w:hAnsi="Times New Roman" w:cs="Times New Roman"/>
          <w:sz w:val="20"/>
          <w:szCs w:val="20"/>
        </w:rPr>
        <w:t xml:space="preserve"> made based on the discussion:</w:t>
      </w:r>
      <w:bookmarkStart w:id="3" w:name="_Annex"/>
      <w:bookmarkEnd w:id="3"/>
    </w:p>
    <w:p w14:paraId="658A80E6" w14:textId="77777777" w:rsidR="00865D1B" w:rsidRDefault="00865D1B" w:rsidP="00865D1B">
      <w:pPr>
        <w:rPr>
          <w:rFonts w:ascii="Times New Roman" w:eastAsia="宋体" w:hAnsi="Times New Roman" w:cs="Times New Roman"/>
          <w:b/>
          <w:bCs/>
          <w:sz w:val="20"/>
          <w:szCs w:val="20"/>
          <w:lang w:eastAsia="zh-CN"/>
        </w:rPr>
      </w:pPr>
      <w:r>
        <w:rPr>
          <w:rFonts w:ascii="Times New Roman" w:eastAsia="宋体" w:hAnsi="Times New Roman" w:cs="Times New Roman" w:hint="eastAsia"/>
          <w:b/>
          <w:bCs/>
          <w:sz w:val="20"/>
          <w:szCs w:val="20"/>
          <w:lang w:eastAsia="zh-CN"/>
        </w:rPr>
        <w:t>O</w:t>
      </w:r>
      <w:r>
        <w:rPr>
          <w:rFonts w:ascii="Times New Roman" w:eastAsia="宋体" w:hAnsi="Times New Roman" w:cs="Times New Roman"/>
          <w:b/>
          <w:bCs/>
          <w:sz w:val="20"/>
          <w:szCs w:val="20"/>
          <w:lang w:eastAsia="zh-CN"/>
        </w:rPr>
        <w:t xml:space="preserve">bservation 1: </w:t>
      </w:r>
      <w:r w:rsidRPr="00722059">
        <w:rPr>
          <w:rFonts w:ascii="Times New Roman" w:eastAsia="宋体" w:hAnsi="Times New Roman" w:cs="Times New Roman"/>
          <w:b/>
          <w:bCs/>
          <w:sz w:val="20"/>
          <w:szCs w:val="20"/>
          <w:lang w:eastAsia="zh-CN"/>
        </w:rPr>
        <w:t>MUSIM scheduling gap includes MUSIM periodic gap and MUSIM aperiodic gap.</w:t>
      </w:r>
    </w:p>
    <w:p w14:paraId="0D7FE40E" w14:textId="429F84F3" w:rsidR="00865D1B" w:rsidRDefault="00865D1B" w:rsidP="00865D1B">
      <w:pPr>
        <w:rPr>
          <w:rFonts w:ascii="Times New Roman" w:eastAsia="宋体" w:hAnsi="Times New Roman" w:cs="Times New Roman"/>
          <w:b/>
          <w:bCs/>
          <w:sz w:val="20"/>
          <w:szCs w:val="20"/>
          <w:lang w:eastAsia="zh-CN"/>
        </w:rPr>
      </w:pPr>
      <w:r w:rsidRPr="00BE7436">
        <w:rPr>
          <w:rFonts w:ascii="Times New Roman" w:eastAsia="宋体" w:hAnsi="Times New Roman" w:cs="Times New Roman" w:hint="eastAsia"/>
          <w:b/>
          <w:bCs/>
          <w:sz w:val="20"/>
          <w:szCs w:val="20"/>
          <w:lang w:eastAsia="zh-CN"/>
        </w:rPr>
        <w:t>O</w:t>
      </w:r>
      <w:r w:rsidRPr="00BE7436">
        <w:rPr>
          <w:rFonts w:ascii="Times New Roman" w:eastAsia="宋体" w:hAnsi="Times New Roman" w:cs="Times New Roman"/>
          <w:b/>
          <w:bCs/>
          <w:sz w:val="20"/>
          <w:szCs w:val="20"/>
          <w:lang w:eastAsia="zh-CN"/>
        </w:rPr>
        <w:t xml:space="preserve">bservation </w:t>
      </w:r>
      <w:r>
        <w:rPr>
          <w:rFonts w:ascii="Times New Roman" w:eastAsia="宋体" w:hAnsi="Times New Roman" w:cs="Times New Roman"/>
          <w:b/>
          <w:bCs/>
          <w:sz w:val="20"/>
          <w:szCs w:val="20"/>
          <w:lang w:eastAsia="zh-CN"/>
        </w:rPr>
        <w:t>2</w:t>
      </w:r>
      <w:r w:rsidRPr="00BE7436">
        <w:rPr>
          <w:rFonts w:ascii="Times New Roman" w:eastAsia="宋体" w:hAnsi="Times New Roman" w:cs="Times New Roman"/>
          <w:b/>
          <w:bCs/>
          <w:sz w:val="20"/>
          <w:szCs w:val="20"/>
          <w:lang w:eastAsia="zh-CN"/>
        </w:rPr>
        <w:t>:</w:t>
      </w:r>
      <w:r>
        <w:rPr>
          <w:rFonts w:ascii="Times New Roman" w:eastAsia="宋体" w:hAnsi="Times New Roman" w:cs="Times New Roman"/>
          <w:b/>
          <w:bCs/>
          <w:sz w:val="20"/>
          <w:szCs w:val="20"/>
          <w:lang w:eastAsia="zh-CN"/>
        </w:rPr>
        <w:t xml:space="preserve"> </w:t>
      </w:r>
      <w:r w:rsidRPr="00BE7436">
        <w:rPr>
          <w:rFonts w:ascii="Times New Roman" w:eastAsia="宋体" w:hAnsi="Times New Roman" w:cs="Times New Roman"/>
          <w:b/>
          <w:bCs/>
          <w:sz w:val="20"/>
          <w:szCs w:val="20"/>
          <w:lang w:eastAsia="zh-CN"/>
        </w:rPr>
        <w:t>MUSIM scheduling gap is only applied for DL reception rather than UL.</w:t>
      </w:r>
    </w:p>
    <w:p w14:paraId="5C851FC6" w14:textId="77777777" w:rsidR="00865D1B" w:rsidRDefault="00865D1B" w:rsidP="00865D1B">
      <w:pPr>
        <w:rPr>
          <w:rFonts w:ascii="Times New Roman" w:eastAsia="宋体" w:hAnsi="Times New Roman" w:cs="Times New Roman"/>
          <w:b/>
          <w:bCs/>
          <w:sz w:val="20"/>
          <w:szCs w:val="20"/>
          <w:lang w:eastAsia="zh-CN"/>
        </w:rPr>
      </w:pPr>
      <w:r>
        <w:rPr>
          <w:rFonts w:ascii="Times New Roman" w:eastAsia="宋体" w:hAnsi="Times New Roman" w:cs="Times New Roman" w:hint="eastAsia"/>
          <w:b/>
          <w:bCs/>
          <w:sz w:val="20"/>
          <w:szCs w:val="20"/>
          <w:lang w:eastAsia="zh-CN"/>
        </w:rPr>
        <w:t>O</w:t>
      </w:r>
      <w:r>
        <w:rPr>
          <w:rFonts w:ascii="Times New Roman" w:eastAsia="宋体" w:hAnsi="Times New Roman" w:cs="Times New Roman"/>
          <w:b/>
          <w:bCs/>
          <w:sz w:val="20"/>
          <w:szCs w:val="20"/>
          <w:lang w:eastAsia="zh-CN"/>
        </w:rPr>
        <w:t xml:space="preserve">bservation 3: The granularity of </w:t>
      </w:r>
      <w:r w:rsidRPr="00B61732">
        <w:rPr>
          <w:rFonts w:ascii="Times New Roman" w:eastAsia="宋体" w:hAnsi="Times New Roman" w:cs="Times New Roman" w:hint="eastAsia"/>
          <w:b/>
          <w:bCs/>
          <w:sz w:val="20"/>
          <w:szCs w:val="20"/>
          <w:lang w:eastAsia="zh-CN"/>
        </w:rPr>
        <w:t>LTE</w:t>
      </w:r>
      <w:r w:rsidRPr="00B61732">
        <w:rPr>
          <w:rFonts w:ascii="Times New Roman" w:eastAsia="宋体" w:hAnsi="Times New Roman" w:cs="Times New Roman"/>
          <w:b/>
          <w:bCs/>
          <w:sz w:val="20"/>
          <w:szCs w:val="20"/>
          <w:lang w:eastAsia="zh-CN"/>
        </w:rPr>
        <w:t xml:space="preserve"> TDM solution for IDC is subframe, which cannot be applied to NR system.</w:t>
      </w:r>
    </w:p>
    <w:p w14:paraId="20B68E96" w14:textId="77777777" w:rsidR="00865D1B" w:rsidRDefault="00865D1B" w:rsidP="00865D1B">
      <w:pPr>
        <w:rPr>
          <w:rFonts w:ascii="Times New Roman" w:eastAsia="宋体" w:hAnsi="Times New Roman" w:cs="Times New Roman"/>
          <w:b/>
          <w:bCs/>
          <w:sz w:val="20"/>
          <w:szCs w:val="20"/>
          <w:lang w:eastAsia="zh-CN"/>
        </w:rPr>
      </w:pPr>
      <w:r w:rsidRPr="00D60AC7">
        <w:rPr>
          <w:rFonts w:ascii="Times New Roman" w:eastAsia="宋体" w:hAnsi="Times New Roman" w:cs="Times New Roman" w:hint="eastAsia"/>
          <w:b/>
          <w:bCs/>
          <w:sz w:val="20"/>
          <w:szCs w:val="20"/>
          <w:lang w:eastAsia="zh-CN"/>
        </w:rPr>
        <w:t>P</w:t>
      </w:r>
      <w:r w:rsidRPr="00D60AC7">
        <w:rPr>
          <w:rFonts w:ascii="Times New Roman" w:eastAsia="宋体" w:hAnsi="Times New Roman" w:cs="Times New Roman"/>
          <w:b/>
          <w:bCs/>
          <w:sz w:val="20"/>
          <w:szCs w:val="20"/>
          <w:lang w:eastAsia="zh-CN"/>
        </w:rPr>
        <w:t>roposal</w:t>
      </w:r>
      <w:r>
        <w:rPr>
          <w:rFonts w:ascii="Times New Roman" w:eastAsia="宋体" w:hAnsi="Times New Roman" w:cs="Times New Roman"/>
          <w:b/>
          <w:bCs/>
          <w:sz w:val="20"/>
          <w:szCs w:val="20"/>
          <w:lang w:eastAsia="zh-CN"/>
        </w:rPr>
        <w:t xml:space="preserve"> 1</w:t>
      </w:r>
      <w:r w:rsidRPr="00D60AC7">
        <w:rPr>
          <w:rFonts w:ascii="Times New Roman" w:eastAsia="宋体" w:hAnsi="Times New Roman" w:cs="Times New Roman"/>
          <w:b/>
          <w:bCs/>
          <w:sz w:val="20"/>
          <w:szCs w:val="20"/>
          <w:lang w:eastAsia="zh-CN"/>
        </w:rPr>
        <w:t>:</w:t>
      </w:r>
      <w:r>
        <w:rPr>
          <w:rFonts w:ascii="Times New Roman" w:eastAsia="宋体" w:hAnsi="Times New Roman" w:cs="Times New Roman"/>
          <w:b/>
          <w:bCs/>
          <w:sz w:val="20"/>
          <w:szCs w:val="20"/>
          <w:lang w:eastAsia="zh-CN"/>
        </w:rPr>
        <w:t xml:space="preserve"> The </w:t>
      </w:r>
      <w:r w:rsidRPr="00865D1B">
        <w:rPr>
          <w:rFonts w:ascii="Times New Roman" w:eastAsia="宋体" w:hAnsi="Times New Roman" w:cs="Times New Roman"/>
          <w:b/>
          <w:bCs/>
          <w:sz w:val="20"/>
          <w:szCs w:val="20"/>
          <w:lang w:eastAsia="zh-CN"/>
        </w:rPr>
        <w:t>TDM solution for IDC issue should be periodic</w:t>
      </w:r>
      <w:r>
        <w:rPr>
          <w:rFonts w:ascii="Times New Roman" w:eastAsia="宋体" w:hAnsi="Times New Roman" w:cs="Times New Roman"/>
          <w:b/>
          <w:bCs/>
          <w:sz w:val="20"/>
          <w:szCs w:val="20"/>
          <w:lang w:eastAsia="zh-CN"/>
        </w:rPr>
        <w:t>.</w:t>
      </w:r>
    </w:p>
    <w:p w14:paraId="1688D055" w14:textId="77777777" w:rsidR="00865D1B" w:rsidRDefault="00865D1B" w:rsidP="00865D1B">
      <w:pPr>
        <w:rPr>
          <w:rFonts w:ascii="Times New Roman" w:eastAsia="宋体" w:hAnsi="Times New Roman" w:cs="Times New Roman"/>
          <w:b/>
          <w:bCs/>
          <w:sz w:val="20"/>
          <w:szCs w:val="20"/>
          <w:lang w:eastAsia="zh-CN"/>
        </w:rPr>
      </w:pPr>
      <w:r w:rsidRPr="00865D1B">
        <w:rPr>
          <w:rFonts w:ascii="Times New Roman" w:eastAsia="宋体" w:hAnsi="Times New Roman" w:cs="Times New Roman"/>
          <w:b/>
          <w:bCs/>
          <w:sz w:val="20"/>
          <w:szCs w:val="20"/>
          <w:lang w:eastAsia="zh-CN"/>
        </w:rPr>
        <w:t>Proposal 2: RAN2 discusses which TDM solution (MUSIM gap-like or DRX based TDM) can be selected</w:t>
      </w:r>
      <w:r>
        <w:rPr>
          <w:rFonts w:ascii="Times New Roman" w:eastAsia="宋体" w:hAnsi="Times New Roman" w:cs="Times New Roman"/>
          <w:b/>
          <w:bCs/>
          <w:sz w:val="20"/>
          <w:szCs w:val="20"/>
          <w:lang w:eastAsia="zh-CN"/>
        </w:rPr>
        <w:t xml:space="preserve"> to resolve IDC problem</w:t>
      </w:r>
      <w:r w:rsidRPr="00865D1B">
        <w:rPr>
          <w:rFonts w:ascii="Times New Roman" w:eastAsia="宋体" w:hAnsi="Times New Roman" w:cs="Times New Roman"/>
          <w:b/>
          <w:bCs/>
          <w:sz w:val="20"/>
          <w:szCs w:val="20"/>
          <w:lang w:eastAsia="zh-CN"/>
        </w:rPr>
        <w:t>.</w:t>
      </w:r>
    </w:p>
    <w:p w14:paraId="6B584BF7" w14:textId="77777777" w:rsidR="00951DC7" w:rsidRPr="002D1665" w:rsidRDefault="00951DC7" w:rsidP="00951DC7">
      <w:pPr>
        <w:pStyle w:val="1"/>
        <w:jc w:val="both"/>
        <w:rPr>
          <w:rFonts w:cs="Arial"/>
          <w:lang w:eastAsia="zh-CN"/>
        </w:rPr>
      </w:pPr>
      <w:r w:rsidRPr="002D1665">
        <w:rPr>
          <w:rFonts w:cs="Arial"/>
        </w:rPr>
        <w:t>References</w:t>
      </w:r>
      <w:r>
        <w:rPr>
          <w:rFonts w:cs="Arial" w:hint="eastAsia"/>
          <w:lang w:eastAsia="zh-CN"/>
        </w:rPr>
        <w:t xml:space="preserve"> </w:t>
      </w:r>
    </w:p>
    <w:p w14:paraId="15726098" w14:textId="4A9CB0C0" w:rsidR="00035774" w:rsidRPr="00951DC7" w:rsidRDefault="00187508" w:rsidP="00951DC7">
      <w:pPr>
        <w:pStyle w:val="References"/>
      </w:pPr>
      <w:r w:rsidRPr="00187508">
        <w:t>RP-221281 Revised WID In-Device Co-existence (IDC) enhancements for NR and MR-DC</w:t>
      </w:r>
    </w:p>
    <w:sectPr w:rsidR="00035774" w:rsidRPr="00951DC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58135" w14:textId="77777777" w:rsidR="00384D51" w:rsidRDefault="00384D51" w:rsidP="00FC6453">
      <w:pPr>
        <w:spacing w:after="0" w:line="240" w:lineRule="auto"/>
      </w:pPr>
      <w:r>
        <w:separator/>
      </w:r>
    </w:p>
  </w:endnote>
  <w:endnote w:type="continuationSeparator" w:id="0">
    <w:p w14:paraId="7C92882C" w14:textId="77777777" w:rsidR="00384D51" w:rsidRDefault="00384D51" w:rsidP="00FC6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l‚r –¾’©"/>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791CF" w14:textId="77777777" w:rsidR="00384D51" w:rsidRDefault="00384D51" w:rsidP="00FC6453">
      <w:pPr>
        <w:spacing w:after="0" w:line="240" w:lineRule="auto"/>
      </w:pPr>
      <w:r>
        <w:separator/>
      </w:r>
    </w:p>
  </w:footnote>
  <w:footnote w:type="continuationSeparator" w:id="0">
    <w:p w14:paraId="53632640" w14:textId="77777777" w:rsidR="00384D51" w:rsidRDefault="00384D51" w:rsidP="00FC64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A2EB0"/>
    <w:multiLevelType w:val="hybridMultilevel"/>
    <w:tmpl w:val="DF3492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DA309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5" w15:restartNumberingAfterBreak="0">
    <w:nsid w:val="14D72471"/>
    <w:multiLevelType w:val="hybridMultilevel"/>
    <w:tmpl w:val="43BAB204"/>
    <w:lvl w:ilvl="0" w:tplc="484A8C8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280CF3"/>
    <w:multiLevelType w:val="hybridMultilevel"/>
    <w:tmpl w:val="C3EA5E86"/>
    <w:lvl w:ilvl="0" w:tplc="E7240360">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80BF4"/>
    <w:multiLevelType w:val="hybridMultilevel"/>
    <w:tmpl w:val="FE3E1AB6"/>
    <w:lvl w:ilvl="0" w:tplc="417A4106">
      <w:start w:val="1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0A13FE"/>
    <w:multiLevelType w:val="hybridMultilevel"/>
    <w:tmpl w:val="755248D8"/>
    <w:lvl w:ilvl="0" w:tplc="7A84A7BC">
      <w:start w:val="1"/>
      <w:numFmt w:val="decimal"/>
      <w:lvlText w:val="%1."/>
      <w:lvlJc w:val="left"/>
      <w:pPr>
        <w:ind w:left="720" w:hanging="360"/>
      </w:pPr>
    </w:lvl>
    <w:lvl w:ilvl="1" w:tplc="386CDAA4">
      <w:start w:val="1"/>
      <w:numFmt w:val="lowerLetter"/>
      <w:lvlText w:val="%2)"/>
      <w:lvlJc w:val="left"/>
      <w:pPr>
        <w:ind w:left="1200" w:hanging="420"/>
      </w:pPr>
      <w:rPr>
        <w:rFonts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9" w15:restartNumberingAfterBreak="0">
    <w:nsid w:val="3A5F1003"/>
    <w:multiLevelType w:val="hybridMultilevel"/>
    <w:tmpl w:val="E5A0BE1C"/>
    <w:lvl w:ilvl="0" w:tplc="8D1292AC">
      <w:start w:val="1"/>
      <w:numFmt w:val="bullet"/>
      <w:lvlText w:val=""/>
      <w:lvlJc w:val="left"/>
      <w:pPr>
        <w:ind w:left="514" w:hanging="420"/>
      </w:pPr>
      <w:rPr>
        <w:rFonts w:ascii="Wingdings" w:hAnsi="Wingdings" w:hint="default"/>
      </w:rPr>
    </w:lvl>
    <w:lvl w:ilvl="1" w:tplc="04090003" w:tentative="1">
      <w:start w:val="1"/>
      <w:numFmt w:val="bullet"/>
      <w:lvlText w:val=""/>
      <w:lvlJc w:val="left"/>
      <w:pPr>
        <w:ind w:left="934" w:hanging="420"/>
      </w:pPr>
      <w:rPr>
        <w:rFonts w:ascii="Wingdings" w:hAnsi="Wingdings" w:hint="default"/>
      </w:rPr>
    </w:lvl>
    <w:lvl w:ilvl="2" w:tplc="04090005" w:tentative="1">
      <w:start w:val="1"/>
      <w:numFmt w:val="bullet"/>
      <w:lvlText w:val=""/>
      <w:lvlJc w:val="left"/>
      <w:pPr>
        <w:ind w:left="1354" w:hanging="420"/>
      </w:pPr>
      <w:rPr>
        <w:rFonts w:ascii="Wingdings" w:hAnsi="Wingdings" w:hint="default"/>
      </w:rPr>
    </w:lvl>
    <w:lvl w:ilvl="3" w:tplc="04090001" w:tentative="1">
      <w:start w:val="1"/>
      <w:numFmt w:val="bullet"/>
      <w:lvlText w:val=""/>
      <w:lvlJc w:val="left"/>
      <w:pPr>
        <w:ind w:left="1774" w:hanging="420"/>
      </w:pPr>
      <w:rPr>
        <w:rFonts w:ascii="Wingdings" w:hAnsi="Wingdings" w:hint="default"/>
      </w:rPr>
    </w:lvl>
    <w:lvl w:ilvl="4" w:tplc="04090003" w:tentative="1">
      <w:start w:val="1"/>
      <w:numFmt w:val="bullet"/>
      <w:lvlText w:val=""/>
      <w:lvlJc w:val="left"/>
      <w:pPr>
        <w:ind w:left="2194" w:hanging="420"/>
      </w:pPr>
      <w:rPr>
        <w:rFonts w:ascii="Wingdings" w:hAnsi="Wingdings" w:hint="default"/>
      </w:rPr>
    </w:lvl>
    <w:lvl w:ilvl="5" w:tplc="04090005" w:tentative="1">
      <w:start w:val="1"/>
      <w:numFmt w:val="bullet"/>
      <w:lvlText w:val=""/>
      <w:lvlJc w:val="left"/>
      <w:pPr>
        <w:ind w:left="2614" w:hanging="420"/>
      </w:pPr>
      <w:rPr>
        <w:rFonts w:ascii="Wingdings" w:hAnsi="Wingdings" w:hint="default"/>
      </w:rPr>
    </w:lvl>
    <w:lvl w:ilvl="6" w:tplc="04090001" w:tentative="1">
      <w:start w:val="1"/>
      <w:numFmt w:val="bullet"/>
      <w:lvlText w:val=""/>
      <w:lvlJc w:val="left"/>
      <w:pPr>
        <w:ind w:left="3034" w:hanging="420"/>
      </w:pPr>
      <w:rPr>
        <w:rFonts w:ascii="Wingdings" w:hAnsi="Wingdings" w:hint="default"/>
      </w:rPr>
    </w:lvl>
    <w:lvl w:ilvl="7" w:tplc="04090003" w:tentative="1">
      <w:start w:val="1"/>
      <w:numFmt w:val="bullet"/>
      <w:lvlText w:val=""/>
      <w:lvlJc w:val="left"/>
      <w:pPr>
        <w:ind w:left="3454" w:hanging="420"/>
      </w:pPr>
      <w:rPr>
        <w:rFonts w:ascii="Wingdings" w:hAnsi="Wingdings" w:hint="default"/>
      </w:rPr>
    </w:lvl>
    <w:lvl w:ilvl="8" w:tplc="04090005" w:tentative="1">
      <w:start w:val="1"/>
      <w:numFmt w:val="bullet"/>
      <w:lvlText w:val=""/>
      <w:lvlJc w:val="left"/>
      <w:pPr>
        <w:ind w:left="3874" w:hanging="420"/>
      </w:pPr>
      <w:rPr>
        <w:rFonts w:ascii="Wingdings" w:hAnsi="Wingdings" w:hint="default"/>
      </w:rPr>
    </w:lvl>
  </w:abstractNum>
  <w:abstractNum w:abstractNumId="1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2" w15:restartNumberingAfterBreak="0">
    <w:nsid w:val="3B1542DC"/>
    <w:multiLevelType w:val="hybridMultilevel"/>
    <w:tmpl w:val="29B8F660"/>
    <w:lvl w:ilvl="0" w:tplc="F41EC5DC">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C705A06"/>
    <w:multiLevelType w:val="hybridMultilevel"/>
    <w:tmpl w:val="CAB61BFE"/>
    <w:lvl w:ilvl="0" w:tplc="69461C08">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8A083C"/>
    <w:multiLevelType w:val="hybridMultilevel"/>
    <w:tmpl w:val="9C8AFDE4"/>
    <w:lvl w:ilvl="0" w:tplc="DA3E1DE8">
      <w:start w:val="13"/>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51C403C4"/>
    <w:multiLevelType w:val="hybridMultilevel"/>
    <w:tmpl w:val="60423588"/>
    <w:lvl w:ilvl="0" w:tplc="7A84A7BC">
      <w:start w:val="1"/>
      <w:numFmt w:val="decimal"/>
      <w:lvlText w:val="%1."/>
      <w:lvlJc w:val="left"/>
      <w:pPr>
        <w:ind w:left="720" w:hanging="360"/>
      </w:pPr>
    </w:lvl>
    <w:lvl w:ilvl="1" w:tplc="7A84A7BC">
      <w:start w:val="1"/>
      <w:numFmt w:val="decimal"/>
      <w:lvlText w:val="%2."/>
      <w:lvlJc w:val="left"/>
      <w:pPr>
        <w:ind w:left="1200" w:hanging="420"/>
      </w:pPr>
      <w:rPr>
        <w:rFonts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7" w15:restartNumberingAfterBreak="0">
    <w:nsid w:val="57EF322F"/>
    <w:multiLevelType w:val="hybridMultilevel"/>
    <w:tmpl w:val="05E20350"/>
    <w:lvl w:ilvl="0" w:tplc="D5A2383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2A08DE"/>
    <w:multiLevelType w:val="hybridMultilevel"/>
    <w:tmpl w:val="60423588"/>
    <w:lvl w:ilvl="0" w:tplc="FFFFFFFF">
      <w:start w:val="1"/>
      <w:numFmt w:val="decimal"/>
      <w:lvlText w:val="%1."/>
      <w:lvlJc w:val="left"/>
      <w:pPr>
        <w:ind w:left="720" w:hanging="360"/>
      </w:pPr>
    </w:lvl>
    <w:lvl w:ilvl="1" w:tplc="FFFFFFFF">
      <w:start w:val="1"/>
      <w:numFmt w:val="decimal"/>
      <w:lvlText w:val="%2."/>
      <w:lvlJc w:val="left"/>
      <w:pPr>
        <w:ind w:left="1200" w:hanging="420"/>
      </w:pPr>
      <w:rPr>
        <w:rFonts w:hint="default"/>
      </w:rPr>
    </w:lvl>
    <w:lvl w:ilvl="2" w:tplc="FFFFFFFF">
      <w:start w:val="1"/>
      <w:numFmt w:val="bullet"/>
      <w:lvlText w:val=""/>
      <w:lvlJc w:val="left"/>
      <w:pPr>
        <w:ind w:left="1620" w:hanging="420"/>
      </w:pPr>
      <w:rPr>
        <w:rFonts w:ascii="Wingdings" w:hAnsi="Wingdings" w:hint="default"/>
      </w:rPr>
    </w:lvl>
    <w:lvl w:ilvl="3" w:tplc="FFFFFFFF">
      <w:start w:val="1"/>
      <w:numFmt w:val="bullet"/>
      <w:lvlText w:val=""/>
      <w:lvlJc w:val="left"/>
      <w:pPr>
        <w:ind w:left="2040" w:hanging="420"/>
      </w:pPr>
      <w:rPr>
        <w:rFonts w:ascii="Wingdings" w:hAnsi="Wingdings" w:hint="default"/>
      </w:rPr>
    </w:lvl>
    <w:lvl w:ilvl="4" w:tplc="FFFFFFFF">
      <w:start w:val="1"/>
      <w:numFmt w:val="lowerLetter"/>
      <w:lvlText w:val="%5)"/>
      <w:lvlJc w:val="left"/>
      <w:pPr>
        <w:ind w:left="2460" w:hanging="420"/>
      </w:pPr>
    </w:lvl>
    <w:lvl w:ilvl="5" w:tplc="FFFFFFFF">
      <w:start w:val="1"/>
      <w:numFmt w:val="lowerRoman"/>
      <w:lvlText w:val="%6."/>
      <w:lvlJc w:val="right"/>
      <w:pPr>
        <w:ind w:left="2880" w:hanging="420"/>
      </w:pPr>
    </w:lvl>
    <w:lvl w:ilvl="6" w:tplc="FFFFFFFF">
      <w:start w:val="1"/>
      <w:numFmt w:val="decimal"/>
      <w:lvlText w:val="%7."/>
      <w:lvlJc w:val="left"/>
      <w:pPr>
        <w:ind w:left="3300" w:hanging="420"/>
      </w:pPr>
    </w:lvl>
    <w:lvl w:ilvl="7" w:tplc="FFFFFFFF">
      <w:start w:val="1"/>
      <w:numFmt w:val="lowerLetter"/>
      <w:lvlText w:val="%8)"/>
      <w:lvlJc w:val="left"/>
      <w:pPr>
        <w:ind w:left="3720" w:hanging="420"/>
      </w:pPr>
    </w:lvl>
    <w:lvl w:ilvl="8" w:tplc="FFFFFFFF">
      <w:start w:val="1"/>
      <w:numFmt w:val="lowerRoman"/>
      <w:lvlText w:val="%9."/>
      <w:lvlJc w:val="right"/>
      <w:pPr>
        <w:ind w:left="4140" w:hanging="420"/>
      </w:pPr>
    </w:lvl>
  </w:abstractNum>
  <w:abstractNum w:abstractNumId="1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76A30A6C"/>
    <w:multiLevelType w:val="hybridMultilevel"/>
    <w:tmpl w:val="4D4A62AC"/>
    <w:lvl w:ilvl="0" w:tplc="8090BDA0">
      <w:start w:val="1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3C121B"/>
    <w:multiLevelType w:val="hybridMultilevel"/>
    <w:tmpl w:val="82EE4646"/>
    <w:lvl w:ilvl="0" w:tplc="10DE59F0">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21"/>
  </w:num>
  <w:num w:numId="3">
    <w:abstractNumId w:val="16"/>
  </w:num>
  <w:num w:numId="4">
    <w:abstractNumId w:val="4"/>
  </w:num>
  <w:num w:numId="5">
    <w:abstractNumId w:val="19"/>
  </w:num>
  <w:num w:numId="6">
    <w:abstractNumId w:val="1"/>
  </w:num>
  <w:num w:numId="7">
    <w:abstractNumId w:val="4"/>
  </w:num>
  <w:num w:numId="8">
    <w:abstractNumId w:val="16"/>
  </w:num>
  <w:num w:numId="9">
    <w:abstractNumId w:val="8"/>
  </w:num>
  <w:num w:numId="10">
    <w:abstractNumId w:val="13"/>
  </w:num>
  <w:num w:numId="11">
    <w:abstractNumId w:val="11"/>
  </w:num>
  <w:num w:numId="12">
    <w:abstractNumId w:val="6"/>
  </w:num>
  <w:num w:numId="13">
    <w:abstractNumId w:val="14"/>
  </w:num>
  <w:num w:numId="14">
    <w:abstractNumId w:val="10"/>
  </w:num>
  <w:num w:numId="15">
    <w:abstractNumId w:val="10"/>
  </w:num>
  <w:num w:numId="16">
    <w:abstractNumId w:val="18"/>
  </w:num>
  <w:num w:numId="17">
    <w:abstractNumId w:val="15"/>
  </w:num>
  <w:num w:numId="18">
    <w:abstractNumId w:val="12"/>
  </w:num>
  <w:num w:numId="19">
    <w:abstractNumId w:val="20"/>
  </w:num>
  <w:num w:numId="20">
    <w:abstractNumId w:val="5"/>
  </w:num>
  <w:num w:numId="21">
    <w:abstractNumId w:val="0"/>
  </w:num>
  <w:num w:numId="22">
    <w:abstractNumId w:val="17"/>
  </w:num>
  <w:num w:numId="23">
    <w:abstractNumId w:val="3"/>
  </w:num>
  <w:num w:numId="24">
    <w:abstractNumId w:val="9"/>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B44"/>
    <w:rsid w:val="00005228"/>
    <w:rsid w:val="0000648A"/>
    <w:rsid w:val="0001114C"/>
    <w:rsid w:val="00027C7A"/>
    <w:rsid w:val="000306BB"/>
    <w:rsid w:val="000338BB"/>
    <w:rsid w:val="00035774"/>
    <w:rsid w:val="00052297"/>
    <w:rsid w:val="000601F6"/>
    <w:rsid w:val="0006170C"/>
    <w:rsid w:val="00072F36"/>
    <w:rsid w:val="000751C8"/>
    <w:rsid w:val="00082C7A"/>
    <w:rsid w:val="000A165E"/>
    <w:rsid w:val="000A4C8B"/>
    <w:rsid w:val="000A6F76"/>
    <w:rsid w:val="000B0E30"/>
    <w:rsid w:val="000B5090"/>
    <w:rsid w:val="000B5132"/>
    <w:rsid w:val="000C124B"/>
    <w:rsid w:val="000E38D0"/>
    <w:rsid w:val="00104D48"/>
    <w:rsid w:val="0011313A"/>
    <w:rsid w:val="00113BC6"/>
    <w:rsid w:val="001243B1"/>
    <w:rsid w:val="00124CEF"/>
    <w:rsid w:val="00133BAB"/>
    <w:rsid w:val="00135446"/>
    <w:rsid w:val="00155AAA"/>
    <w:rsid w:val="00160140"/>
    <w:rsid w:val="001611F1"/>
    <w:rsid w:val="001647AA"/>
    <w:rsid w:val="0017228D"/>
    <w:rsid w:val="00172899"/>
    <w:rsid w:val="00180B0E"/>
    <w:rsid w:val="00182CD2"/>
    <w:rsid w:val="00187508"/>
    <w:rsid w:val="001A3916"/>
    <w:rsid w:val="001A547E"/>
    <w:rsid w:val="001A6BB3"/>
    <w:rsid w:val="001B3499"/>
    <w:rsid w:val="001C7BF0"/>
    <w:rsid w:val="001C7CC0"/>
    <w:rsid w:val="001D584A"/>
    <w:rsid w:val="001F1A9F"/>
    <w:rsid w:val="001F657F"/>
    <w:rsid w:val="002014B3"/>
    <w:rsid w:val="00205A07"/>
    <w:rsid w:val="00206630"/>
    <w:rsid w:val="0021733E"/>
    <w:rsid w:val="00217A9D"/>
    <w:rsid w:val="00221509"/>
    <w:rsid w:val="00224828"/>
    <w:rsid w:val="002268C7"/>
    <w:rsid w:val="00230B0C"/>
    <w:rsid w:val="002325AD"/>
    <w:rsid w:val="00233B00"/>
    <w:rsid w:val="0023735A"/>
    <w:rsid w:val="00241D01"/>
    <w:rsid w:val="00247E40"/>
    <w:rsid w:val="00251244"/>
    <w:rsid w:val="0027067B"/>
    <w:rsid w:val="00276A24"/>
    <w:rsid w:val="002A55D9"/>
    <w:rsid w:val="002C3D2D"/>
    <w:rsid w:val="002D1DF2"/>
    <w:rsid w:val="002E5577"/>
    <w:rsid w:val="002F5A69"/>
    <w:rsid w:val="003145C8"/>
    <w:rsid w:val="00324F3B"/>
    <w:rsid w:val="00346AB2"/>
    <w:rsid w:val="00361B8B"/>
    <w:rsid w:val="0036229A"/>
    <w:rsid w:val="00384D51"/>
    <w:rsid w:val="00393691"/>
    <w:rsid w:val="00393E39"/>
    <w:rsid w:val="003A422B"/>
    <w:rsid w:val="003A6C51"/>
    <w:rsid w:val="003D2B38"/>
    <w:rsid w:val="003E0030"/>
    <w:rsid w:val="003E1925"/>
    <w:rsid w:val="003E3C25"/>
    <w:rsid w:val="003F1FB2"/>
    <w:rsid w:val="00410779"/>
    <w:rsid w:val="00412CD0"/>
    <w:rsid w:val="004412D3"/>
    <w:rsid w:val="00443173"/>
    <w:rsid w:val="00452B28"/>
    <w:rsid w:val="00452D98"/>
    <w:rsid w:val="004709D4"/>
    <w:rsid w:val="00473823"/>
    <w:rsid w:val="00497DF4"/>
    <w:rsid w:val="004A72C1"/>
    <w:rsid w:val="004B458E"/>
    <w:rsid w:val="004C2669"/>
    <w:rsid w:val="004C532C"/>
    <w:rsid w:val="004D1BB9"/>
    <w:rsid w:val="004D21B9"/>
    <w:rsid w:val="004D346B"/>
    <w:rsid w:val="004D45C8"/>
    <w:rsid w:val="004E2DF0"/>
    <w:rsid w:val="004E41EE"/>
    <w:rsid w:val="00506CEF"/>
    <w:rsid w:val="00507030"/>
    <w:rsid w:val="0051762B"/>
    <w:rsid w:val="00520FB7"/>
    <w:rsid w:val="00540952"/>
    <w:rsid w:val="005409CE"/>
    <w:rsid w:val="00540E31"/>
    <w:rsid w:val="005417A6"/>
    <w:rsid w:val="0057200D"/>
    <w:rsid w:val="00597F24"/>
    <w:rsid w:val="005B22B1"/>
    <w:rsid w:val="005B7C0E"/>
    <w:rsid w:val="005E003D"/>
    <w:rsid w:val="005E2C6A"/>
    <w:rsid w:val="005E5914"/>
    <w:rsid w:val="005E5B0D"/>
    <w:rsid w:val="005F51BD"/>
    <w:rsid w:val="00607A1C"/>
    <w:rsid w:val="0061405D"/>
    <w:rsid w:val="00630420"/>
    <w:rsid w:val="00630749"/>
    <w:rsid w:val="00647426"/>
    <w:rsid w:val="00654BEE"/>
    <w:rsid w:val="0065544D"/>
    <w:rsid w:val="00665C1E"/>
    <w:rsid w:val="00666848"/>
    <w:rsid w:val="00671B79"/>
    <w:rsid w:val="00685E9E"/>
    <w:rsid w:val="00687224"/>
    <w:rsid w:val="0069202C"/>
    <w:rsid w:val="006D379B"/>
    <w:rsid w:val="006F5EEC"/>
    <w:rsid w:val="00700BC8"/>
    <w:rsid w:val="00700C64"/>
    <w:rsid w:val="007022BC"/>
    <w:rsid w:val="00706F5E"/>
    <w:rsid w:val="00710217"/>
    <w:rsid w:val="007123BA"/>
    <w:rsid w:val="00722059"/>
    <w:rsid w:val="00730096"/>
    <w:rsid w:val="007402ED"/>
    <w:rsid w:val="0074618D"/>
    <w:rsid w:val="00746B52"/>
    <w:rsid w:val="00750FCF"/>
    <w:rsid w:val="007549E8"/>
    <w:rsid w:val="00771B6C"/>
    <w:rsid w:val="00784908"/>
    <w:rsid w:val="007873E2"/>
    <w:rsid w:val="00794482"/>
    <w:rsid w:val="007B326C"/>
    <w:rsid w:val="007C6053"/>
    <w:rsid w:val="007D184E"/>
    <w:rsid w:val="007E384C"/>
    <w:rsid w:val="007F0388"/>
    <w:rsid w:val="007F6CA4"/>
    <w:rsid w:val="0082133D"/>
    <w:rsid w:val="00832964"/>
    <w:rsid w:val="00850A43"/>
    <w:rsid w:val="00854030"/>
    <w:rsid w:val="008625DC"/>
    <w:rsid w:val="00864147"/>
    <w:rsid w:val="00865625"/>
    <w:rsid w:val="00865D1B"/>
    <w:rsid w:val="008666B6"/>
    <w:rsid w:val="00875528"/>
    <w:rsid w:val="00897D5B"/>
    <w:rsid w:val="008A1EEB"/>
    <w:rsid w:val="008B665C"/>
    <w:rsid w:val="008C7136"/>
    <w:rsid w:val="008E30B0"/>
    <w:rsid w:val="008F1DD5"/>
    <w:rsid w:val="008F45D3"/>
    <w:rsid w:val="008F7226"/>
    <w:rsid w:val="00902DB5"/>
    <w:rsid w:val="00934F0E"/>
    <w:rsid w:val="00942490"/>
    <w:rsid w:val="009458EE"/>
    <w:rsid w:val="00945C56"/>
    <w:rsid w:val="00951DC7"/>
    <w:rsid w:val="00960B44"/>
    <w:rsid w:val="009856B8"/>
    <w:rsid w:val="009B7DC6"/>
    <w:rsid w:val="009C12E9"/>
    <w:rsid w:val="009E1EF8"/>
    <w:rsid w:val="009F1905"/>
    <w:rsid w:val="009F2424"/>
    <w:rsid w:val="009F554A"/>
    <w:rsid w:val="009F6F3F"/>
    <w:rsid w:val="00A002DF"/>
    <w:rsid w:val="00A07924"/>
    <w:rsid w:val="00A13980"/>
    <w:rsid w:val="00A31EC7"/>
    <w:rsid w:val="00A359FD"/>
    <w:rsid w:val="00A5012C"/>
    <w:rsid w:val="00A760D0"/>
    <w:rsid w:val="00A92D82"/>
    <w:rsid w:val="00A972B3"/>
    <w:rsid w:val="00AC4BE0"/>
    <w:rsid w:val="00AC4D21"/>
    <w:rsid w:val="00AD007C"/>
    <w:rsid w:val="00AD5884"/>
    <w:rsid w:val="00AD63F7"/>
    <w:rsid w:val="00AE1FF9"/>
    <w:rsid w:val="00AE6FD9"/>
    <w:rsid w:val="00AE79A9"/>
    <w:rsid w:val="00B0207E"/>
    <w:rsid w:val="00B0359E"/>
    <w:rsid w:val="00B13AA5"/>
    <w:rsid w:val="00B22BDE"/>
    <w:rsid w:val="00B236FD"/>
    <w:rsid w:val="00B2747B"/>
    <w:rsid w:val="00B35AF2"/>
    <w:rsid w:val="00B47449"/>
    <w:rsid w:val="00B563DA"/>
    <w:rsid w:val="00B61732"/>
    <w:rsid w:val="00B70849"/>
    <w:rsid w:val="00BA2F77"/>
    <w:rsid w:val="00BA3BF7"/>
    <w:rsid w:val="00BA3E4B"/>
    <w:rsid w:val="00BA4317"/>
    <w:rsid w:val="00BB1B16"/>
    <w:rsid w:val="00BE1C4F"/>
    <w:rsid w:val="00BE7436"/>
    <w:rsid w:val="00BF0EF3"/>
    <w:rsid w:val="00C03969"/>
    <w:rsid w:val="00C1449E"/>
    <w:rsid w:val="00C15DAD"/>
    <w:rsid w:val="00C250FF"/>
    <w:rsid w:val="00C25320"/>
    <w:rsid w:val="00C321C3"/>
    <w:rsid w:val="00C55E43"/>
    <w:rsid w:val="00C56A2A"/>
    <w:rsid w:val="00C62093"/>
    <w:rsid w:val="00C6410A"/>
    <w:rsid w:val="00C9145D"/>
    <w:rsid w:val="00C94A04"/>
    <w:rsid w:val="00CA7032"/>
    <w:rsid w:val="00CA70AC"/>
    <w:rsid w:val="00CE28BC"/>
    <w:rsid w:val="00CE5392"/>
    <w:rsid w:val="00CE5633"/>
    <w:rsid w:val="00CF3AB7"/>
    <w:rsid w:val="00CF4A14"/>
    <w:rsid w:val="00D07CEE"/>
    <w:rsid w:val="00D1274C"/>
    <w:rsid w:val="00D14770"/>
    <w:rsid w:val="00D220A4"/>
    <w:rsid w:val="00D26149"/>
    <w:rsid w:val="00D41CA6"/>
    <w:rsid w:val="00D60AC7"/>
    <w:rsid w:val="00D61B3E"/>
    <w:rsid w:val="00D700F9"/>
    <w:rsid w:val="00D7014B"/>
    <w:rsid w:val="00D75D4C"/>
    <w:rsid w:val="00DA3B4B"/>
    <w:rsid w:val="00DA6BD7"/>
    <w:rsid w:val="00DB4348"/>
    <w:rsid w:val="00DC4C4A"/>
    <w:rsid w:val="00DC5C96"/>
    <w:rsid w:val="00DE0B2B"/>
    <w:rsid w:val="00DE2F9C"/>
    <w:rsid w:val="00DE7223"/>
    <w:rsid w:val="00DF248A"/>
    <w:rsid w:val="00E0738D"/>
    <w:rsid w:val="00E107F8"/>
    <w:rsid w:val="00E16972"/>
    <w:rsid w:val="00E30F4C"/>
    <w:rsid w:val="00E37395"/>
    <w:rsid w:val="00E60E26"/>
    <w:rsid w:val="00E63EFE"/>
    <w:rsid w:val="00E654C7"/>
    <w:rsid w:val="00E73984"/>
    <w:rsid w:val="00E74469"/>
    <w:rsid w:val="00E96247"/>
    <w:rsid w:val="00EA7A3A"/>
    <w:rsid w:val="00EC7912"/>
    <w:rsid w:val="00ED783C"/>
    <w:rsid w:val="00F1744C"/>
    <w:rsid w:val="00F31572"/>
    <w:rsid w:val="00F35A09"/>
    <w:rsid w:val="00F3640C"/>
    <w:rsid w:val="00F3795C"/>
    <w:rsid w:val="00F4462A"/>
    <w:rsid w:val="00F6771A"/>
    <w:rsid w:val="00F9300A"/>
    <w:rsid w:val="00F966AE"/>
    <w:rsid w:val="00FB2AD6"/>
    <w:rsid w:val="00FB6005"/>
    <w:rsid w:val="00FC4CD4"/>
    <w:rsid w:val="00FC6453"/>
    <w:rsid w:val="00FE1329"/>
    <w:rsid w:val="00FE1D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7172C"/>
  <w15:chartTrackingRefBased/>
  <w15:docId w15:val="{BB49A8FB-C743-41F0-88EC-4E5AD6584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5C96"/>
  </w:style>
  <w:style w:type="paragraph" w:styleId="1">
    <w:name w:val="heading 1"/>
    <w:aliases w:val="H1,h1,Heading 1 3GPP"/>
    <w:next w:val="a"/>
    <w:link w:val="10"/>
    <w:qFormat/>
    <w:rsid w:val="000C124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paragraph" w:styleId="2">
    <w:name w:val="heading 2"/>
    <w:basedOn w:val="a"/>
    <w:next w:val="a"/>
    <w:link w:val="20"/>
    <w:uiPriority w:val="9"/>
    <w:unhideWhenUsed/>
    <w:qFormat/>
    <w:rsid w:val="0073009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4">
    <w:name w:val="heading 4"/>
    <w:basedOn w:val="a"/>
    <w:next w:val="a"/>
    <w:link w:val="40"/>
    <w:uiPriority w:val="9"/>
    <w:semiHidden/>
    <w:unhideWhenUsed/>
    <w:qFormat/>
    <w:rsid w:val="008A1EE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3145C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0C124B"/>
    <w:rPr>
      <w:rFonts w:ascii="Arial" w:eastAsia="宋体" w:hAnsi="Arial" w:cs="Times New Roman"/>
      <w:sz w:val="36"/>
      <w:szCs w:val="20"/>
      <w:lang w:val="en-GB"/>
    </w:rPr>
  </w:style>
  <w:style w:type="paragraph" w:customStyle="1" w:styleId="B1">
    <w:name w:val="B1"/>
    <w:basedOn w:val="a3"/>
    <w:link w:val="B1Zchn"/>
    <w:qFormat/>
    <w:rsid w:val="000C124B"/>
    <w:pPr>
      <w:spacing w:after="180" w:line="240" w:lineRule="auto"/>
      <w:ind w:left="568" w:hanging="284"/>
      <w:contextualSpacing w:val="0"/>
    </w:pPr>
    <w:rPr>
      <w:rFonts w:ascii="Times New Roman" w:eastAsia="MS Mincho" w:hAnsi="Times New Roman" w:cs="Times New Roman"/>
      <w:sz w:val="20"/>
      <w:szCs w:val="20"/>
      <w:lang w:val="en-GB"/>
    </w:rPr>
  </w:style>
  <w:style w:type="character" w:customStyle="1" w:styleId="B1Zchn">
    <w:name w:val="B1 Zchn"/>
    <w:link w:val="B1"/>
    <w:rsid w:val="000C124B"/>
    <w:rPr>
      <w:rFonts w:ascii="Times New Roman" w:eastAsia="MS Mincho" w:hAnsi="Times New Roman" w:cs="Times New Roman"/>
      <w:sz w:val="20"/>
      <w:szCs w:val="20"/>
      <w:lang w:val="en-GB"/>
    </w:rPr>
  </w:style>
  <w:style w:type="paragraph" w:styleId="a3">
    <w:name w:val="List"/>
    <w:basedOn w:val="a"/>
    <w:uiPriority w:val="99"/>
    <w:semiHidden/>
    <w:unhideWhenUsed/>
    <w:rsid w:val="000C124B"/>
    <w:pPr>
      <w:ind w:left="360" w:hanging="360"/>
      <w:contextualSpacing/>
    </w:pPr>
  </w:style>
  <w:style w:type="table" w:styleId="a4">
    <w:name w:val="Table Grid"/>
    <w:basedOn w:val="a1"/>
    <w:uiPriority w:val="39"/>
    <w:qFormat/>
    <w:rsid w:val="00D220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220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220A4"/>
    <w:rPr>
      <w:rFonts w:ascii="Courier New" w:eastAsia="Times New Roman" w:hAnsi="Courier New" w:cs="Times New Roman"/>
      <w:noProof/>
      <w:sz w:val="16"/>
      <w:szCs w:val="20"/>
      <w:shd w:val="clear" w:color="auto" w:fill="E6E6E6"/>
      <w:lang w:val="en-GB" w:eastAsia="en-GB"/>
    </w:rPr>
  </w:style>
  <w:style w:type="character" w:styleId="a5">
    <w:name w:val="annotation reference"/>
    <w:basedOn w:val="a0"/>
    <w:qFormat/>
    <w:rsid w:val="00D220A4"/>
    <w:rPr>
      <w:sz w:val="16"/>
      <w:szCs w:val="16"/>
    </w:rPr>
  </w:style>
  <w:style w:type="paragraph" w:styleId="a6">
    <w:name w:val="annotation text"/>
    <w:basedOn w:val="a"/>
    <w:link w:val="a7"/>
    <w:qFormat/>
    <w:rsid w:val="00D220A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a7">
    <w:name w:val="批注文字 字符"/>
    <w:basedOn w:val="a0"/>
    <w:link w:val="a6"/>
    <w:qFormat/>
    <w:rsid w:val="00D220A4"/>
    <w:rPr>
      <w:rFonts w:ascii="Times New Roman" w:eastAsia="Times New Roman" w:hAnsi="Times New Roman" w:cs="Times New Roman"/>
      <w:sz w:val="20"/>
      <w:szCs w:val="20"/>
      <w:lang w:val="en-GB" w:eastAsia="ja-JP"/>
    </w:rPr>
  </w:style>
  <w:style w:type="character" w:customStyle="1" w:styleId="40">
    <w:name w:val="标题 4 字符"/>
    <w:basedOn w:val="a0"/>
    <w:link w:val="4"/>
    <w:uiPriority w:val="9"/>
    <w:semiHidden/>
    <w:rsid w:val="008A1EEB"/>
    <w:rPr>
      <w:rFonts w:asciiTheme="majorHAnsi" w:eastAsiaTheme="majorEastAsia" w:hAnsiTheme="majorHAnsi" w:cstheme="majorBidi"/>
      <w:i/>
      <w:iCs/>
      <w:color w:val="2F5496" w:themeColor="accent1" w:themeShade="BF"/>
    </w:rPr>
  </w:style>
  <w:style w:type="character" w:customStyle="1" w:styleId="THChar">
    <w:name w:val="TH Char"/>
    <w:link w:val="TH"/>
    <w:qFormat/>
    <w:locked/>
    <w:rsid w:val="008A1EEB"/>
    <w:rPr>
      <w:rFonts w:ascii="Arial" w:eastAsia="Times New Roman" w:hAnsi="Arial" w:cs="Arial"/>
      <w:b/>
      <w:lang w:val="en-GB" w:eastAsia="ja-JP"/>
    </w:rPr>
  </w:style>
  <w:style w:type="paragraph" w:customStyle="1" w:styleId="TH">
    <w:name w:val="TH"/>
    <w:basedOn w:val="a"/>
    <w:link w:val="THChar"/>
    <w:qFormat/>
    <w:rsid w:val="008A1EEB"/>
    <w:pPr>
      <w:keepNext/>
      <w:keepLines/>
      <w:overflowPunct w:val="0"/>
      <w:autoSpaceDE w:val="0"/>
      <w:autoSpaceDN w:val="0"/>
      <w:adjustRightInd w:val="0"/>
      <w:spacing w:before="60" w:after="180" w:line="240" w:lineRule="auto"/>
      <w:jc w:val="center"/>
    </w:pPr>
    <w:rPr>
      <w:rFonts w:ascii="Arial" w:eastAsia="Times New Roman" w:hAnsi="Arial" w:cs="Arial"/>
      <w:b/>
      <w:lang w:val="en-GB" w:eastAsia="ja-JP"/>
    </w:rPr>
  </w:style>
  <w:style w:type="character" w:customStyle="1" w:styleId="B1Char1">
    <w:name w:val="B1 Char1"/>
    <w:qFormat/>
    <w:locked/>
    <w:rsid w:val="003145C8"/>
    <w:rPr>
      <w:rFonts w:ascii="Times New Roman" w:eastAsia="Times New Roman" w:hAnsi="Times New Roman" w:cs="Times New Roman"/>
      <w:lang w:val="en-GB" w:eastAsia="ja-JP"/>
    </w:rPr>
  </w:style>
  <w:style w:type="character" w:customStyle="1" w:styleId="50">
    <w:name w:val="标题 5 字符"/>
    <w:basedOn w:val="a0"/>
    <w:link w:val="5"/>
    <w:uiPriority w:val="9"/>
    <w:semiHidden/>
    <w:rsid w:val="003145C8"/>
    <w:rPr>
      <w:rFonts w:asciiTheme="majorHAnsi" w:eastAsiaTheme="majorEastAsia" w:hAnsiTheme="majorHAnsi" w:cstheme="majorBidi"/>
      <w:color w:val="2F5496" w:themeColor="accent1" w:themeShade="BF"/>
    </w:rPr>
  </w:style>
  <w:style w:type="character" w:customStyle="1" w:styleId="B2Char">
    <w:name w:val="B2 Char"/>
    <w:link w:val="B2"/>
    <w:qFormat/>
    <w:locked/>
    <w:rsid w:val="003145C8"/>
    <w:rPr>
      <w:rFonts w:ascii="Times New Roman" w:eastAsia="Times New Roman" w:hAnsi="Times New Roman" w:cs="Times New Roman"/>
      <w:lang w:val="en-GB" w:eastAsia="ja-JP"/>
    </w:rPr>
  </w:style>
  <w:style w:type="paragraph" w:customStyle="1" w:styleId="B2">
    <w:name w:val="B2"/>
    <w:basedOn w:val="21"/>
    <w:link w:val="B2Char"/>
    <w:qFormat/>
    <w:rsid w:val="003145C8"/>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lang w:val="en-GB" w:eastAsia="ja-JP"/>
    </w:rPr>
  </w:style>
  <w:style w:type="character" w:customStyle="1" w:styleId="B3Char2">
    <w:name w:val="B3 Char2"/>
    <w:link w:val="B3"/>
    <w:qFormat/>
    <w:locked/>
    <w:rsid w:val="003145C8"/>
    <w:rPr>
      <w:rFonts w:ascii="Times New Roman" w:eastAsia="Times New Roman" w:hAnsi="Times New Roman" w:cs="Times New Roman"/>
      <w:lang w:val="en-GB" w:eastAsia="ja-JP"/>
    </w:rPr>
  </w:style>
  <w:style w:type="paragraph" w:customStyle="1" w:styleId="B3">
    <w:name w:val="B3"/>
    <w:basedOn w:val="3"/>
    <w:link w:val="B3Char2"/>
    <w:qFormat/>
    <w:rsid w:val="003145C8"/>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en-GB" w:eastAsia="ja-JP"/>
    </w:rPr>
  </w:style>
  <w:style w:type="paragraph" w:styleId="21">
    <w:name w:val="List 2"/>
    <w:basedOn w:val="a"/>
    <w:uiPriority w:val="99"/>
    <w:semiHidden/>
    <w:unhideWhenUsed/>
    <w:rsid w:val="003145C8"/>
    <w:pPr>
      <w:ind w:left="720" w:hanging="360"/>
      <w:contextualSpacing/>
    </w:pPr>
  </w:style>
  <w:style w:type="paragraph" w:styleId="3">
    <w:name w:val="List 3"/>
    <w:basedOn w:val="a"/>
    <w:uiPriority w:val="99"/>
    <w:semiHidden/>
    <w:unhideWhenUsed/>
    <w:rsid w:val="003145C8"/>
    <w:pPr>
      <w:ind w:left="1080" w:hanging="360"/>
      <w:contextualSpacing/>
    </w:pPr>
  </w:style>
  <w:style w:type="character" w:customStyle="1" w:styleId="NOChar">
    <w:name w:val="NO Char"/>
    <w:link w:val="NO"/>
    <w:qFormat/>
    <w:locked/>
    <w:rsid w:val="00CA7032"/>
    <w:rPr>
      <w:rFonts w:ascii="Times New Roman" w:eastAsia="Times New Roman" w:hAnsi="Times New Roman" w:cs="Times New Roman"/>
      <w:lang w:val="en-GB" w:eastAsia="ja-JP"/>
    </w:rPr>
  </w:style>
  <w:style w:type="paragraph" w:customStyle="1" w:styleId="NO">
    <w:name w:val="NO"/>
    <w:basedOn w:val="a"/>
    <w:link w:val="NOChar"/>
    <w:qFormat/>
    <w:rsid w:val="00CA7032"/>
    <w:pPr>
      <w:keepLines/>
      <w:overflowPunct w:val="0"/>
      <w:autoSpaceDE w:val="0"/>
      <w:autoSpaceDN w:val="0"/>
      <w:adjustRightInd w:val="0"/>
      <w:spacing w:after="180" w:line="240" w:lineRule="auto"/>
      <w:ind w:left="1135" w:hanging="851"/>
    </w:pPr>
    <w:rPr>
      <w:rFonts w:ascii="Times New Roman" w:eastAsia="Times New Roman" w:hAnsi="Times New Roman" w:cs="Times New Roman"/>
      <w:lang w:val="en-GB" w:eastAsia="ja-JP"/>
    </w:rPr>
  </w:style>
  <w:style w:type="paragraph" w:customStyle="1" w:styleId="EditorsNote">
    <w:name w:val="Editor's Note"/>
    <w:basedOn w:val="NO"/>
    <w:link w:val="EditorsNoteChar"/>
    <w:qFormat/>
    <w:rsid w:val="007F0388"/>
    <w:pPr>
      <w:textAlignment w:val="baseline"/>
    </w:pPr>
    <w:rPr>
      <w:color w:val="FF0000"/>
      <w:sz w:val="20"/>
      <w:szCs w:val="20"/>
    </w:rPr>
  </w:style>
  <w:style w:type="character" w:customStyle="1" w:styleId="EditorsNoteChar">
    <w:name w:val="Editor's Note Char"/>
    <w:link w:val="EditorsNote"/>
    <w:rsid w:val="007F0388"/>
    <w:rPr>
      <w:rFonts w:ascii="Times New Roman" w:eastAsia="Times New Roman" w:hAnsi="Times New Roman" w:cs="Times New Roman"/>
      <w:color w:val="FF0000"/>
      <w:sz w:val="20"/>
      <w:szCs w:val="20"/>
      <w:lang w:val="en-GB" w:eastAsia="ja-JP"/>
    </w:rPr>
  </w:style>
  <w:style w:type="character" w:customStyle="1" w:styleId="NOChar1">
    <w:name w:val="NO Char1"/>
    <w:qFormat/>
    <w:rsid w:val="007F0388"/>
  </w:style>
  <w:style w:type="character" w:customStyle="1" w:styleId="20">
    <w:name w:val="标题 2 字符"/>
    <w:basedOn w:val="a0"/>
    <w:link w:val="2"/>
    <w:uiPriority w:val="9"/>
    <w:rsid w:val="00730096"/>
    <w:rPr>
      <w:rFonts w:asciiTheme="majorHAnsi" w:eastAsiaTheme="majorEastAsia" w:hAnsiTheme="majorHAnsi" w:cstheme="majorBidi"/>
      <w:color w:val="2F5496" w:themeColor="accent1" w:themeShade="BF"/>
      <w:sz w:val="26"/>
      <w:szCs w:val="26"/>
    </w:rPr>
  </w:style>
  <w:style w:type="character" w:customStyle="1" w:styleId="B1Char">
    <w:name w:val="B1 Char"/>
    <w:qFormat/>
    <w:rsid w:val="008B665C"/>
  </w:style>
  <w:style w:type="paragraph" w:styleId="a8">
    <w:name w:val="List Paragraph"/>
    <w:aliases w:val="- Bullets,リスト段落,?? ??,?????,????,Lista1,목록 단락,¥¡¡¡¡ì¬º¥¹¥È¶ÎÂä,ÁÐ³ö¶ÎÂä,列出段落,列出段落1,中等深浅网格 1 - 着色 21,列表段落1,—ño’i—Ž,¥ê¥¹¥È¶ÎÂä,1st level - Bullet List Paragraph,Lettre d'introduction,Paragrafo elenco,Normal bullet 2,Bullet list,목록단락,列表段落11,列"/>
    <w:basedOn w:val="a"/>
    <w:link w:val="a9"/>
    <w:uiPriority w:val="34"/>
    <w:qFormat/>
    <w:rsid w:val="00F966AE"/>
    <w:pPr>
      <w:overflowPunct w:val="0"/>
      <w:autoSpaceDE w:val="0"/>
      <w:autoSpaceDN w:val="0"/>
      <w:adjustRightInd w:val="0"/>
      <w:spacing w:before="60" w:after="12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a9">
    <w:name w:val="列表段落 字符"/>
    <w:aliases w:val="- Bullets 字符,リスト段落 字符,?? ?? 字符,????? 字符,???? 字符,Lista1 字符,목록 단락 字符,¥¡¡¡¡ì¬º¥¹¥È¶ÎÂä 字符,ÁÐ³ö¶ÎÂä 字符,列出段落 字符,列出段落1 字符,中等深浅网格 1 - 着色 21 字符,列表段落1 字符,—ño’i—Ž 字符,¥ê¥¹¥È¶ÎÂä 字符,1st level - Bullet List Paragraph 字符,Lettre d'introduction 字符,목록단락 字符,列 字符"/>
    <w:link w:val="a8"/>
    <w:uiPriority w:val="34"/>
    <w:qFormat/>
    <w:locked/>
    <w:rsid w:val="00F966AE"/>
    <w:rPr>
      <w:rFonts w:ascii="Times New Roman" w:eastAsia="Times New Roman" w:hAnsi="Times New Roman" w:cs="Times New Roman"/>
      <w:sz w:val="20"/>
      <w:szCs w:val="20"/>
      <w:lang w:val="en-GB"/>
    </w:rPr>
  </w:style>
  <w:style w:type="paragraph" w:styleId="aa">
    <w:name w:val="annotation subject"/>
    <w:basedOn w:val="a6"/>
    <w:next w:val="a6"/>
    <w:link w:val="ab"/>
    <w:uiPriority w:val="99"/>
    <w:semiHidden/>
    <w:unhideWhenUsed/>
    <w:rsid w:val="009856B8"/>
    <w:pPr>
      <w:overflowPunct/>
      <w:autoSpaceDE/>
      <w:autoSpaceDN/>
      <w:adjustRightInd/>
      <w:spacing w:after="160"/>
      <w:textAlignment w:val="auto"/>
    </w:pPr>
    <w:rPr>
      <w:rFonts w:asciiTheme="minorHAnsi" w:eastAsiaTheme="minorHAnsi" w:hAnsiTheme="minorHAnsi" w:cstheme="minorBidi"/>
      <w:b/>
      <w:bCs/>
      <w:lang w:val="en-US" w:eastAsia="en-US"/>
    </w:rPr>
  </w:style>
  <w:style w:type="character" w:customStyle="1" w:styleId="ab">
    <w:name w:val="批注主题 字符"/>
    <w:basedOn w:val="a7"/>
    <w:link w:val="aa"/>
    <w:uiPriority w:val="99"/>
    <w:semiHidden/>
    <w:rsid w:val="009856B8"/>
    <w:rPr>
      <w:rFonts w:ascii="Times New Roman" w:eastAsia="Times New Roman" w:hAnsi="Times New Roman" w:cs="Times New Roman"/>
      <w:b/>
      <w:bCs/>
      <w:sz w:val="20"/>
      <w:szCs w:val="20"/>
      <w:lang w:val="en-GB" w:eastAsia="ja-JP"/>
    </w:rPr>
  </w:style>
  <w:style w:type="paragraph" w:styleId="ac">
    <w:name w:val="caption"/>
    <w:aliases w:val="First line:  0.5&quot;,cap,cap Char,Caption Char,Caption Char1 Char,cap Char Char1,Caption Char Char1 Char,cap Char2,条目,cap Char Char Char Char Char Char Char,Caption Char2,Caption Char Char Char,Caption Char Char1,fig and tbl,fighead2,Table Caption"/>
    <w:basedOn w:val="a"/>
    <w:next w:val="a"/>
    <w:link w:val="ad"/>
    <w:uiPriority w:val="99"/>
    <w:qFormat/>
    <w:rsid w:val="004D1BB9"/>
    <w:pPr>
      <w:spacing w:before="120" w:after="120" w:line="240" w:lineRule="auto"/>
    </w:pPr>
    <w:rPr>
      <w:rFonts w:ascii="Times New Roman" w:eastAsia="Times New Roman" w:hAnsi="Times New Roman" w:cs="Times New Roman"/>
      <w:b/>
      <w:bCs/>
      <w:sz w:val="20"/>
      <w:szCs w:val="20"/>
      <w:lang w:val="en-GB"/>
    </w:rPr>
  </w:style>
  <w:style w:type="character" w:customStyle="1" w:styleId="ad">
    <w:name w:val="题注 字符"/>
    <w:aliases w:val="First line:  0.5&quot; 字符,cap 字符,cap Char 字符,Caption Char 字符,Caption Char1 Char 字符,cap Char Char1 字符,Caption Char Char1 Char 字符,cap Char2 字符,条目 字符,cap Char Char Char Char Char Char Char 字符,Caption Char2 字符,Caption Char Char Char 字符,fig and tbl 字符"/>
    <w:link w:val="ac"/>
    <w:uiPriority w:val="99"/>
    <w:rsid w:val="004D1BB9"/>
    <w:rPr>
      <w:rFonts w:ascii="Times New Roman" w:eastAsia="Times New Roman" w:hAnsi="Times New Roman" w:cs="Times New Roman"/>
      <w:b/>
      <w:bCs/>
      <w:sz w:val="20"/>
      <w:szCs w:val="20"/>
      <w:lang w:val="en-GB"/>
    </w:rPr>
  </w:style>
  <w:style w:type="paragraph" w:styleId="ae">
    <w:name w:val="header"/>
    <w:basedOn w:val="a"/>
    <w:link w:val="af"/>
    <w:uiPriority w:val="99"/>
    <w:unhideWhenUsed/>
    <w:rsid w:val="00FC6453"/>
    <w:pPr>
      <w:pBdr>
        <w:bottom w:val="single" w:sz="6" w:space="1" w:color="auto"/>
      </w:pBdr>
      <w:tabs>
        <w:tab w:val="center" w:pos="4153"/>
        <w:tab w:val="right" w:pos="8306"/>
      </w:tabs>
      <w:snapToGrid w:val="0"/>
      <w:spacing w:line="240" w:lineRule="auto"/>
      <w:jc w:val="center"/>
    </w:pPr>
    <w:rPr>
      <w:sz w:val="18"/>
      <w:szCs w:val="18"/>
    </w:rPr>
  </w:style>
  <w:style w:type="character" w:customStyle="1" w:styleId="af">
    <w:name w:val="页眉 字符"/>
    <w:basedOn w:val="a0"/>
    <w:link w:val="ae"/>
    <w:uiPriority w:val="99"/>
    <w:rsid w:val="00FC6453"/>
    <w:rPr>
      <w:sz w:val="18"/>
      <w:szCs w:val="18"/>
    </w:rPr>
  </w:style>
  <w:style w:type="paragraph" w:styleId="af0">
    <w:name w:val="footer"/>
    <w:basedOn w:val="a"/>
    <w:link w:val="af1"/>
    <w:uiPriority w:val="99"/>
    <w:unhideWhenUsed/>
    <w:rsid w:val="00FC6453"/>
    <w:pPr>
      <w:tabs>
        <w:tab w:val="center" w:pos="4153"/>
        <w:tab w:val="right" w:pos="8306"/>
      </w:tabs>
      <w:snapToGrid w:val="0"/>
      <w:spacing w:line="240" w:lineRule="auto"/>
    </w:pPr>
    <w:rPr>
      <w:sz w:val="18"/>
      <w:szCs w:val="18"/>
    </w:rPr>
  </w:style>
  <w:style w:type="character" w:customStyle="1" w:styleId="af1">
    <w:name w:val="页脚 字符"/>
    <w:basedOn w:val="a0"/>
    <w:link w:val="af0"/>
    <w:uiPriority w:val="99"/>
    <w:rsid w:val="00FC6453"/>
    <w:rPr>
      <w:sz w:val="18"/>
      <w:szCs w:val="18"/>
    </w:rPr>
  </w:style>
  <w:style w:type="paragraph" w:customStyle="1" w:styleId="Comments">
    <w:name w:val="Comments"/>
    <w:basedOn w:val="a"/>
    <w:link w:val="CommentsChar"/>
    <w:qFormat/>
    <w:rsid w:val="0051762B"/>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51762B"/>
    <w:rPr>
      <w:rFonts w:ascii="Arial" w:eastAsia="MS Mincho" w:hAnsi="Arial" w:cs="Times New Roman"/>
      <w:i/>
      <w:noProof/>
      <w:sz w:val="18"/>
      <w:szCs w:val="24"/>
      <w:lang w:val="en-GB" w:eastAsia="en-GB"/>
    </w:rPr>
  </w:style>
  <w:style w:type="paragraph" w:customStyle="1" w:styleId="Proposal">
    <w:name w:val="Proposal"/>
    <w:basedOn w:val="a"/>
    <w:qFormat/>
    <w:rsid w:val="00324F3B"/>
    <w:pPr>
      <w:numPr>
        <w:numId w:val="11"/>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 w:type="paragraph" w:customStyle="1" w:styleId="Observation">
    <w:name w:val="Observation"/>
    <w:basedOn w:val="a"/>
    <w:qFormat/>
    <w:rsid w:val="0061405D"/>
    <w:pPr>
      <w:numPr>
        <w:numId w:val="13"/>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sz w:val="20"/>
      <w:szCs w:val="20"/>
      <w:lang w:val="en-GB" w:eastAsia="zh-CN"/>
    </w:rPr>
  </w:style>
  <w:style w:type="paragraph" w:customStyle="1" w:styleId="References">
    <w:name w:val="References"/>
    <w:basedOn w:val="a"/>
    <w:next w:val="a"/>
    <w:rsid w:val="00951DC7"/>
    <w:pPr>
      <w:numPr>
        <w:numId w:val="14"/>
      </w:numPr>
      <w:spacing w:after="60" w:line="240" w:lineRule="auto"/>
      <w:ind w:right="-96"/>
    </w:pPr>
    <w:rPr>
      <w:rFonts w:ascii="Times New Roman" w:eastAsia="宋体" w:hAnsi="Times New Roman" w:cs="Times New Roman"/>
      <w:sz w:val="20"/>
      <w:szCs w:val="16"/>
    </w:rPr>
  </w:style>
  <w:style w:type="paragraph" w:customStyle="1" w:styleId="TAL">
    <w:name w:val="TAL"/>
    <w:basedOn w:val="a"/>
    <w:link w:val="TALCar"/>
    <w:qFormat/>
    <w:rsid w:val="00832964"/>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832964"/>
    <w:rPr>
      <w:rFonts w:ascii="Arial" w:eastAsia="Times New Roman" w:hAnsi="Arial" w:cs="Times New Roman"/>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18732">
      <w:bodyDiv w:val="1"/>
      <w:marLeft w:val="0"/>
      <w:marRight w:val="0"/>
      <w:marTop w:val="0"/>
      <w:marBottom w:val="0"/>
      <w:divBdr>
        <w:top w:val="none" w:sz="0" w:space="0" w:color="auto"/>
        <w:left w:val="none" w:sz="0" w:space="0" w:color="auto"/>
        <w:bottom w:val="none" w:sz="0" w:space="0" w:color="auto"/>
        <w:right w:val="none" w:sz="0" w:space="0" w:color="auto"/>
      </w:divBdr>
    </w:div>
    <w:div w:id="685596451">
      <w:bodyDiv w:val="1"/>
      <w:marLeft w:val="0"/>
      <w:marRight w:val="0"/>
      <w:marTop w:val="0"/>
      <w:marBottom w:val="0"/>
      <w:divBdr>
        <w:top w:val="none" w:sz="0" w:space="0" w:color="auto"/>
        <w:left w:val="none" w:sz="0" w:space="0" w:color="auto"/>
        <w:bottom w:val="none" w:sz="0" w:space="0" w:color="auto"/>
        <w:right w:val="none" w:sz="0" w:space="0" w:color="auto"/>
      </w:divBdr>
    </w:div>
    <w:div w:id="847645883">
      <w:bodyDiv w:val="1"/>
      <w:marLeft w:val="0"/>
      <w:marRight w:val="0"/>
      <w:marTop w:val="0"/>
      <w:marBottom w:val="0"/>
      <w:divBdr>
        <w:top w:val="none" w:sz="0" w:space="0" w:color="auto"/>
        <w:left w:val="none" w:sz="0" w:space="0" w:color="auto"/>
        <w:bottom w:val="none" w:sz="0" w:space="0" w:color="auto"/>
        <w:right w:val="none" w:sz="0" w:space="0" w:color="auto"/>
      </w:divBdr>
    </w:div>
    <w:div w:id="887882665">
      <w:bodyDiv w:val="1"/>
      <w:marLeft w:val="0"/>
      <w:marRight w:val="0"/>
      <w:marTop w:val="0"/>
      <w:marBottom w:val="0"/>
      <w:divBdr>
        <w:top w:val="none" w:sz="0" w:space="0" w:color="auto"/>
        <w:left w:val="none" w:sz="0" w:space="0" w:color="auto"/>
        <w:bottom w:val="none" w:sz="0" w:space="0" w:color="auto"/>
        <w:right w:val="none" w:sz="0" w:space="0" w:color="auto"/>
      </w:divBdr>
    </w:div>
    <w:div w:id="1099177707">
      <w:bodyDiv w:val="1"/>
      <w:marLeft w:val="0"/>
      <w:marRight w:val="0"/>
      <w:marTop w:val="0"/>
      <w:marBottom w:val="0"/>
      <w:divBdr>
        <w:top w:val="none" w:sz="0" w:space="0" w:color="auto"/>
        <w:left w:val="none" w:sz="0" w:space="0" w:color="auto"/>
        <w:bottom w:val="none" w:sz="0" w:space="0" w:color="auto"/>
        <w:right w:val="none" w:sz="0" w:space="0" w:color="auto"/>
      </w:divBdr>
    </w:div>
    <w:div w:id="1108082862">
      <w:bodyDiv w:val="1"/>
      <w:marLeft w:val="0"/>
      <w:marRight w:val="0"/>
      <w:marTop w:val="0"/>
      <w:marBottom w:val="0"/>
      <w:divBdr>
        <w:top w:val="none" w:sz="0" w:space="0" w:color="auto"/>
        <w:left w:val="none" w:sz="0" w:space="0" w:color="auto"/>
        <w:bottom w:val="none" w:sz="0" w:space="0" w:color="auto"/>
        <w:right w:val="none" w:sz="0" w:space="0" w:color="auto"/>
      </w:divBdr>
    </w:div>
    <w:div w:id="1123421040">
      <w:bodyDiv w:val="1"/>
      <w:marLeft w:val="0"/>
      <w:marRight w:val="0"/>
      <w:marTop w:val="0"/>
      <w:marBottom w:val="0"/>
      <w:divBdr>
        <w:top w:val="none" w:sz="0" w:space="0" w:color="auto"/>
        <w:left w:val="none" w:sz="0" w:space="0" w:color="auto"/>
        <w:bottom w:val="none" w:sz="0" w:space="0" w:color="auto"/>
        <w:right w:val="none" w:sz="0" w:space="0" w:color="auto"/>
      </w:divBdr>
    </w:div>
    <w:div w:id="1269779680">
      <w:bodyDiv w:val="1"/>
      <w:marLeft w:val="0"/>
      <w:marRight w:val="0"/>
      <w:marTop w:val="0"/>
      <w:marBottom w:val="0"/>
      <w:divBdr>
        <w:top w:val="none" w:sz="0" w:space="0" w:color="auto"/>
        <w:left w:val="none" w:sz="0" w:space="0" w:color="auto"/>
        <w:bottom w:val="none" w:sz="0" w:space="0" w:color="auto"/>
        <w:right w:val="none" w:sz="0" w:space="0" w:color="auto"/>
      </w:divBdr>
    </w:div>
    <w:div w:id="1281301494">
      <w:bodyDiv w:val="1"/>
      <w:marLeft w:val="0"/>
      <w:marRight w:val="0"/>
      <w:marTop w:val="0"/>
      <w:marBottom w:val="0"/>
      <w:divBdr>
        <w:top w:val="none" w:sz="0" w:space="0" w:color="auto"/>
        <w:left w:val="none" w:sz="0" w:space="0" w:color="auto"/>
        <w:bottom w:val="none" w:sz="0" w:space="0" w:color="auto"/>
        <w:right w:val="none" w:sz="0" w:space="0" w:color="auto"/>
      </w:divBdr>
    </w:div>
    <w:div w:id="1573002598">
      <w:bodyDiv w:val="1"/>
      <w:marLeft w:val="0"/>
      <w:marRight w:val="0"/>
      <w:marTop w:val="0"/>
      <w:marBottom w:val="0"/>
      <w:divBdr>
        <w:top w:val="none" w:sz="0" w:space="0" w:color="auto"/>
        <w:left w:val="none" w:sz="0" w:space="0" w:color="auto"/>
        <w:bottom w:val="none" w:sz="0" w:space="0" w:color="auto"/>
        <w:right w:val="none" w:sz="0" w:space="0" w:color="auto"/>
      </w:divBdr>
    </w:div>
    <w:div w:id="1597131432">
      <w:bodyDiv w:val="1"/>
      <w:marLeft w:val="0"/>
      <w:marRight w:val="0"/>
      <w:marTop w:val="0"/>
      <w:marBottom w:val="0"/>
      <w:divBdr>
        <w:top w:val="none" w:sz="0" w:space="0" w:color="auto"/>
        <w:left w:val="none" w:sz="0" w:space="0" w:color="auto"/>
        <w:bottom w:val="none" w:sz="0" w:space="0" w:color="auto"/>
        <w:right w:val="none" w:sz="0" w:space="0" w:color="auto"/>
      </w:divBdr>
    </w:div>
    <w:div w:id="1983340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2040</TotalTime>
  <Pages>2</Pages>
  <Words>577</Words>
  <Characters>3292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Prateek</dc:creator>
  <cp:keywords/>
  <dc:description/>
  <cp:lastModifiedBy>Lenovo_Lianhai</cp:lastModifiedBy>
  <cp:revision>118</cp:revision>
  <dcterms:created xsi:type="dcterms:W3CDTF">2022-08-01T08:42:00Z</dcterms:created>
  <dcterms:modified xsi:type="dcterms:W3CDTF">2022-08-09T08:25:00Z</dcterms:modified>
</cp:coreProperties>
</file>